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06CA" w14:textId="5ED33EAD" w:rsidR="00CC1FA7" w:rsidRPr="00F36E5F" w:rsidRDefault="007A121E" w:rsidP="00CC1FA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u w:val="single"/>
          <w:lang w:val="en-US"/>
        </w:rPr>
      </w:pPr>
      <w:bookmarkStart w:id="0" w:name="_Hlk160110352"/>
      <w:bookmarkStart w:id="1" w:name="_Hlk130542262"/>
      <w:r>
        <w:rPr>
          <w:rFonts w:eastAsia="Times New Roman" w:cs="Arial"/>
          <w:b/>
          <w:iCs/>
          <w:sz w:val="20"/>
          <w:szCs w:val="20"/>
          <w:u w:val="single"/>
          <w:lang w:val="en-US"/>
        </w:rPr>
        <w:t>LEGAL ASSITANT</w:t>
      </w:r>
      <w:r w:rsidR="0098180A">
        <w:rPr>
          <w:rFonts w:eastAsia="Times New Roman" w:cs="Arial"/>
          <w:b/>
          <w:iCs/>
          <w:sz w:val="20"/>
          <w:szCs w:val="20"/>
          <w:u w:val="single"/>
          <w:lang w:val="en-US"/>
        </w:rPr>
        <w:t xml:space="preserve"> OGD-026-004</w:t>
      </w:r>
    </w:p>
    <w:bookmarkEnd w:id="0"/>
    <w:p w14:paraId="7478249C" w14:textId="77777777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u w:val="single"/>
          <w:lang w:val="en-US"/>
        </w:rPr>
      </w:pPr>
      <w:r w:rsidRPr="00F36E5F">
        <w:rPr>
          <w:rFonts w:eastAsia="Times New Roman" w:cs="Arial"/>
          <w:b/>
          <w:iCs/>
          <w:sz w:val="20"/>
          <w:szCs w:val="20"/>
          <w:u w:val="single"/>
          <w:lang w:val="en-US"/>
        </w:rPr>
        <w:t>OGWADENI:DEO</w:t>
      </w:r>
    </w:p>
    <w:bookmarkEnd w:id="1"/>
    <w:p w14:paraId="40215B79" w14:textId="3BDBB573" w:rsidR="00CC1FA7" w:rsidRPr="00F36E5F" w:rsidRDefault="0098180A" w:rsidP="00CC1FA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u w:val="single"/>
          <w:lang w:val="en-US"/>
        </w:rPr>
      </w:pPr>
      <w:r>
        <w:rPr>
          <w:rFonts w:eastAsia="Times New Roman" w:cs="Arial"/>
          <w:b/>
          <w:iCs/>
          <w:sz w:val="20"/>
          <w:szCs w:val="20"/>
          <w:u w:val="single"/>
          <w:lang w:val="en-US"/>
        </w:rPr>
        <w:t>PERMANENT FULL TIME</w:t>
      </w:r>
    </w:p>
    <w:p w14:paraId="5ABF12E3" w14:textId="77777777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sz w:val="20"/>
          <w:szCs w:val="20"/>
          <w:lang w:val="en-US"/>
        </w:rPr>
      </w:pPr>
    </w:p>
    <w:p w14:paraId="240E45CB" w14:textId="55793C40" w:rsidR="00794EF0" w:rsidRDefault="00A85BE1" w:rsidP="00794EF0">
      <w:p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bookmarkStart w:id="2" w:name="_Hlk145318350"/>
      <w:r w:rsidRPr="00F36E5F">
        <w:rPr>
          <w:rFonts w:eastAsia="Times New Roman" w:cs="Arial"/>
          <w:sz w:val="20"/>
          <w:szCs w:val="20"/>
          <w:lang w:val="en-US"/>
        </w:rPr>
        <w:t>Applications will be received by Ogwadeni:deo</w:t>
      </w:r>
      <w:r w:rsidR="00A334DF" w:rsidRPr="00F36E5F">
        <w:rPr>
          <w:rFonts w:eastAsia="Times New Roman" w:cs="Arial"/>
          <w:sz w:val="20"/>
          <w:szCs w:val="20"/>
          <w:lang w:val="en-US"/>
        </w:rPr>
        <w:t xml:space="preserve"> </w:t>
      </w:r>
      <w:bookmarkStart w:id="3" w:name="_Hlk145318523"/>
      <w:bookmarkEnd w:id="2"/>
      <w:r w:rsidR="00A334DF" w:rsidRPr="00F36E5F">
        <w:rPr>
          <w:rFonts w:eastAsia="Times New Roman" w:cs="Arial"/>
          <w:b/>
          <w:bCs/>
          <w:sz w:val="20"/>
          <w:szCs w:val="20"/>
          <w:lang w:val="en-US"/>
        </w:rPr>
        <w:t xml:space="preserve">up to 4:00 pm on </w:t>
      </w:r>
      <w:r w:rsidR="0098180A">
        <w:rPr>
          <w:rFonts w:eastAsia="Times New Roman" w:cs="Arial"/>
          <w:b/>
          <w:bCs/>
          <w:sz w:val="20"/>
          <w:szCs w:val="20"/>
          <w:lang w:val="en-US"/>
        </w:rPr>
        <w:t>May 19, 2026</w:t>
      </w:r>
      <w:r w:rsidR="001453AD" w:rsidRPr="00F36E5F">
        <w:rPr>
          <w:rFonts w:eastAsia="Times New Roman" w:cs="Arial"/>
          <w:b/>
          <w:bCs/>
          <w:sz w:val="20"/>
          <w:szCs w:val="20"/>
          <w:lang w:val="en-US"/>
        </w:rPr>
        <w:t>,</w:t>
      </w:r>
      <w:r w:rsidR="00A334DF" w:rsidRPr="00F36E5F">
        <w:rPr>
          <w:rFonts w:eastAsia="Times New Roman" w:cs="Arial"/>
          <w:sz w:val="20"/>
          <w:szCs w:val="20"/>
          <w:lang w:val="en-US"/>
        </w:rPr>
        <w:t xml:space="preserve"> </w:t>
      </w:r>
      <w:bookmarkEnd w:id="3"/>
      <w:r w:rsidR="00A334DF" w:rsidRPr="00F36E5F">
        <w:rPr>
          <w:rFonts w:eastAsia="Times New Roman" w:cs="Arial"/>
          <w:sz w:val="20"/>
          <w:szCs w:val="20"/>
          <w:lang w:val="en-US"/>
        </w:rPr>
        <w:t xml:space="preserve">for </w:t>
      </w:r>
      <w:r w:rsidR="00BF036C" w:rsidRPr="00F36E5F">
        <w:rPr>
          <w:rFonts w:eastAsia="Times New Roman" w:cs="Arial"/>
          <w:sz w:val="20"/>
          <w:szCs w:val="20"/>
          <w:lang w:val="en-US"/>
        </w:rPr>
        <w:t xml:space="preserve">the </w:t>
      </w:r>
      <w:r w:rsidR="00F57E91">
        <w:rPr>
          <w:rFonts w:eastAsia="Times New Roman" w:cs="Arial"/>
          <w:b/>
          <w:bCs/>
          <w:sz w:val="20"/>
          <w:szCs w:val="20"/>
          <w:lang w:val="en-US"/>
        </w:rPr>
        <w:t>Legal Assistant</w:t>
      </w:r>
      <w:r w:rsidR="00BF036C" w:rsidRPr="00F36E5F">
        <w:rPr>
          <w:rFonts w:eastAsia="Times New Roman" w:cs="Arial"/>
          <w:sz w:val="20"/>
          <w:szCs w:val="20"/>
          <w:lang w:val="en-US"/>
        </w:rPr>
        <w:t xml:space="preserve"> position </w:t>
      </w:r>
      <w:r w:rsidR="00A334DF" w:rsidRPr="00F36E5F">
        <w:rPr>
          <w:rFonts w:eastAsia="Times New Roman" w:cs="Arial"/>
          <w:sz w:val="20"/>
          <w:szCs w:val="20"/>
          <w:lang w:val="en-US"/>
        </w:rPr>
        <w:t xml:space="preserve">with Ogwadeni:deo.  The Job Posting and Job Description are </w:t>
      </w:r>
      <w:r w:rsidR="00F0080F" w:rsidRPr="00F36E5F">
        <w:rPr>
          <w:rFonts w:eastAsia="Times New Roman" w:cs="Arial"/>
          <w:sz w:val="20"/>
          <w:szCs w:val="20"/>
          <w:lang w:val="en-US"/>
        </w:rPr>
        <w:t xml:space="preserve">also </w:t>
      </w:r>
      <w:r w:rsidR="00A334DF" w:rsidRPr="00F36E5F">
        <w:rPr>
          <w:rFonts w:eastAsia="Times New Roman" w:cs="Arial"/>
          <w:sz w:val="20"/>
          <w:szCs w:val="20"/>
          <w:lang w:val="en-US"/>
        </w:rPr>
        <w:t xml:space="preserve">available for printing from the </w:t>
      </w:r>
      <w:hyperlink r:id="rId11" w:history="1">
        <w:r w:rsidR="00A334DF" w:rsidRPr="00F36E5F">
          <w:rPr>
            <w:rStyle w:val="Hyperlink"/>
            <w:rFonts w:eastAsia="Times New Roman" w:cs="Arial"/>
            <w:sz w:val="20"/>
            <w:szCs w:val="20"/>
            <w:lang w:val="en-US"/>
          </w:rPr>
          <w:t>www.greatsn.com</w:t>
        </w:r>
      </w:hyperlink>
      <w:r w:rsidR="00A334DF" w:rsidRPr="00F36E5F">
        <w:rPr>
          <w:rFonts w:eastAsia="Times New Roman" w:cs="Arial"/>
          <w:sz w:val="20"/>
          <w:szCs w:val="20"/>
          <w:lang w:val="en-US"/>
        </w:rPr>
        <w:t xml:space="preserve"> website.  </w:t>
      </w:r>
    </w:p>
    <w:p w14:paraId="3E8F8724" w14:textId="32EF5EA2" w:rsidR="00794EF0" w:rsidRPr="00225F88" w:rsidRDefault="00794EF0" w:rsidP="00794EF0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0"/>
          <w:szCs w:val="20"/>
          <w:u w:val="single"/>
          <w:lang w:val="en-US"/>
        </w:rPr>
      </w:pPr>
      <w:r w:rsidRPr="00225F88">
        <w:rPr>
          <w:rFonts w:ascii="Verdana" w:eastAsia="Times New Roman" w:hAnsi="Verdana" w:cs="Calibri"/>
          <w:b/>
          <w:bCs/>
          <w:sz w:val="20"/>
          <w:szCs w:val="20"/>
          <w:u w:val="single"/>
          <w:lang w:val="en-US"/>
        </w:rPr>
        <w:t>Ogwadeni:deo offers:</w:t>
      </w:r>
    </w:p>
    <w:p w14:paraId="234035C3" w14:textId="77777777" w:rsidR="00794EF0" w:rsidRPr="00225F88" w:rsidRDefault="00794EF0" w:rsidP="00794EF0">
      <w:pPr>
        <w:spacing w:after="0" w:line="240" w:lineRule="auto"/>
        <w:jc w:val="center"/>
        <w:rPr>
          <w:rFonts w:ascii="Verdana" w:eastAsia="Times New Roman" w:hAnsi="Verdana" w:cs="Calibri"/>
          <w:sz w:val="20"/>
          <w:szCs w:val="20"/>
          <w:u w:val="single"/>
          <w:lang w:val="en-US"/>
        </w:rPr>
      </w:pPr>
    </w:p>
    <w:p w14:paraId="715B50D4" w14:textId="781EF27A" w:rsidR="00794EF0" w:rsidRPr="00B32825" w:rsidRDefault="00794EF0" w:rsidP="00F57E9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100% employer Pa</w:t>
      </w:r>
      <w:r w:rsidR="00021B21"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i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 xml:space="preserve">d </w:t>
      </w:r>
      <w:r w:rsidR="00C03D6F"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 xml:space="preserve">Extended Health &amp; Dental 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Benefits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 with 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Greenshield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 as our provider our plan includes</w:t>
      </w:r>
      <w:r w:rsidR="00837331">
        <w:rPr>
          <w:rFonts w:ascii="Verdana" w:eastAsia="Times New Roman" w:hAnsi="Verdana" w:cs="Calibri"/>
          <w:sz w:val="20"/>
          <w:szCs w:val="20"/>
          <w:lang w:val="en-US"/>
        </w:rPr>
        <w:t>:</w:t>
      </w:r>
    </w:p>
    <w:p w14:paraId="5738D0CC" w14:textId="77777777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Extended Health 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single and family coverage</w:t>
      </w:r>
    </w:p>
    <w:p w14:paraId="39AEFEA6" w14:textId="77777777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Life and Dependent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 life Insurance</w:t>
      </w:r>
    </w:p>
    <w:p w14:paraId="096BE64C" w14:textId="77777777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$ 1,500.00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 Annual 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Health Care Spending Account</w:t>
      </w:r>
    </w:p>
    <w:p w14:paraId="0B6EA9BC" w14:textId="77777777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100% paid Employer Long Term Disability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 with Desjardins as our provider</w:t>
      </w:r>
    </w:p>
    <w:p w14:paraId="2F7246A6" w14:textId="228948BD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Vacation plans starting at four</w:t>
      </w:r>
      <w:r w:rsidR="006101AB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 xml:space="preserve"> (4)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 xml:space="preserve"> weeks</w:t>
      </w:r>
      <w:r w:rsidR="006101AB">
        <w:rPr>
          <w:rFonts w:ascii="Verdana" w:eastAsia="Times New Roman" w:hAnsi="Verdana" w:cs="Calibri"/>
          <w:sz w:val="20"/>
          <w:szCs w:val="20"/>
          <w:lang w:val="en-US"/>
        </w:rPr>
        <w:t xml:space="preserve">, 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>with recognition of years of service from previous Child Welfare experience</w:t>
      </w:r>
    </w:p>
    <w:p w14:paraId="4E0D0E5E" w14:textId="4176203A" w:rsidR="00794EF0" w:rsidRPr="00B32825" w:rsidRDefault="00561156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Fourteen (</w:t>
      </w:r>
      <w:r w:rsidR="00794EF0" w:rsidRPr="00561156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14</w:t>
      </w:r>
      <w:r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)</w:t>
      </w:r>
      <w:r w:rsidR="00794EF0" w:rsidRPr="00561156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 xml:space="preserve"> </w:t>
      </w:r>
      <w:r w:rsidR="00794EF0" w:rsidRPr="00B32825">
        <w:rPr>
          <w:rFonts w:ascii="Verdana" w:eastAsia="Times New Roman" w:hAnsi="Verdana" w:cs="Calibri"/>
          <w:sz w:val="20"/>
          <w:szCs w:val="20"/>
          <w:lang w:val="en-US"/>
        </w:rPr>
        <w:t>additional designated paid days</w:t>
      </w:r>
      <w:r w:rsidR="00602C1F">
        <w:rPr>
          <w:rFonts w:ascii="Verdana" w:eastAsia="Times New Roman" w:hAnsi="Verdana" w:cs="Calibri"/>
          <w:sz w:val="20"/>
          <w:szCs w:val="20"/>
          <w:lang w:val="en-US"/>
        </w:rPr>
        <w:t xml:space="preserve"> (Statutory included)</w:t>
      </w:r>
    </w:p>
    <w:p w14:paraId="65ED1199" w14:textId="10422783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B32825">
        <w:rPr>
          <w:rFonts w:ascii="Verdana" w:eastAsia="Times New Roman" w:hAnsi="Verdana" w:cs="Calibri"/>
          <w:sz w:val="20"/>
          <w:szCs w:val="20"/>
          <w:lang w:val="en-US"/>
        </w:rPr>
        <w:t>Industry leading wages with recognition of previous position experience</w:t>
      </w:r>
      <w:r w:rsidR="006101AB">
        <w:rPr>
          <w:rFonts w:ascii="Verdana" w:eastAsia="Times New Roman" w:hAnsi="Verdana" w:cs="Calibri"/>
          <w:sz w:val="20"/>
          <w:szCs w:val="20"/>
          <w:lang w:val="en-US"/>
        </w:rPr>
        <w:t xml:space="preserve"> for wage grid placement</w:t>
      </w:r>
    </w:p>
    <w:p w14:paraId="52C91889" w14:textId="51A786AD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B32825">
        <w:rPr>
          <w:rFonts w:ascii="Verdana" w:eastAsia="Times New Roman" w:hAnsi="Verdana" w:cs="Calibri"/>
          <w:sz w:val="20"/>
          <w:szCs w:val="20"/>
          <w:lang w:val="en-US"/>
        </w:rPr>
        <w:t>OMERS Defined Benefit Pension Plan</w:t>
      </w:r>
    </w:p>
    <w:p w14:paraId="07BF2693" w14:textId="77777777" w:rsidR="00794EF0" w:rsidRPr="00225F88" w:rsidRDefault="00794EF0" w:rsidP="00021B21">
      <w:pPr>
        <w:spacing w:after="0" w:line="240" w:lineRule="auto"/>
        <w:rPr>
          <w:rFonts w:ascii="Verdana" w:eastAsia="Times New Roman" w:hAnsi="Verdana" w:cs="Calibri"/>
          <w:b/>
          <w:bCs/>
          <w:sz w:val="20"/>
          <w:szCs w:val="20"/>
          <w:lang w:val="en-US"/>
        </w:rPr>
      </w:pPr>
    </w:p>
    <w:p w14:paraId="4B3790F8" w14:textId="77777777" w:rsidR="00794EF0" w:rsidRPr="00225F88" w:rsidRDefault="00794EF0" w:rsidP="00794EF0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225F88">
        <w:rPr>
          <w:rFonts w:ascii="Verdana" w:eastAsia="Times New Roman" w:hAnsi="Verdana" w:cs="Calibri"/>
          <w:sz w:val="20"/>
          <w:szCs w:val="20"/>
          <w:lang w:val="en-US"/>
        </w:rPr>
        <w:t xml:space="preserve">The Job Posting and Job Description are available for printing from the </w:t>
      </w:r>
      <w:hyperlink r:id="rId12" w:history="1">
        <w:r w:rsidRPr="00225F88">
          <w:rPr>
            <w:rFonts w:ascii="Verdana" w:eastAsia="Times New Roman" w:hAnsi="Verdana" w:cs="Calibri"/>
            <w:color w:val="0000FF"/>
            <w:sz w:val="20"/>
            <w:szCs w:val="20"/>
            <w:u w:val="single"/>
            <w:lang w:val="en-US"/>
          </w:rPr>
          <w:t>www.greatsn.com</w:t>
        </w:r>
      </w:hyperlink>
      <w:r w:rsidRPr="00225F88">
        <w:rPr>
          <w:rFonts w:ascii="Verdana" w:eastAsia="Times New Roman" w:hAnsi="Verdana" w:cs="Calibri"/>
          <w:sz w:val="20"/>
          <w:szCs w:val="20"/>
          <w:lang w:val="en-US"/>
        </w:rPr>
        <w:t xml:space="preserve"> website.  Online applications accepted through </w:t>
      </w:r>
      <w:bookmarkStart w:id="4" w:name="_Hlk127361626"/>
      <w:proofErr w:type="spellStart"/>
      <w:r w:rsidRPr="00225F88">
        <w:rPr>
          <w:rFonts w:ascii="Verdana" w:eastAsia="Times New Roman" w:hAnsi="Verdana" w:cs="Calibri"/>
          <w:sz w:val="20"/>
          <w:szCs w:val="20"/>
          <w:lang w:val="en-US"/>
        </w:rPr>
        <w:t>Oggwadeni:deo</w:t>
      </w:r>
      <w:proofErr w:type="spellEnd"/>
      <w:r w:rsidRPr="00225F88">
        <w:rPr>
          <w:rFonts w:ascii="Verdana" w:eastAsia="Times New Roman" w:hAnsi="Verdana" w:cs="Calibri"/>
          <w:sz w:val="20"/>
          <w:szCs w:val="20"/>
          <w:lang w:val="en-US"/>
        </w:rPr>
        <w:t xml:space="preserve"> website</w:t>
      </w:r>
      <w:r w:rsidRPr="00225F88">
        <w:rPr>
          <w:rFonts w:ascii="Verdana" w:hAnsi="Verdana"/>
          <w:sz w:val="20"/>
          <w:szCs w:val="20"/>
        </w:rPr>
        <w:t xml:space="preserve"> </w:t>
      </w:r>
      <w:hyperlink r:id="rId13" w:history="1">
        <w:proofErr w:type="spellStart"/>
        <w:r w:rsidRPr="00225F88">
          <w:rPr>
            <w:rStyle w:val="Hyperlink"/>
            <w:rFonts w:ascii="Verdana" w:eastAsia="Times New Roman" w:hAnsi="Verdana" w:cs="Calibri"/>
            <w:sz w:val="20"/>
            <w:szCs w:val="20"/>
          </w:rPr>
          <w:t>Get</w:t>
        </w:r>
        <w:proofErr w:type="spellEnd"/>
        <w:r w:rsidRPr="00225F88">
          <w:rPr>
            <w:rStyle w:val="Hyperlink"/>
            <w:rFonts w:ascii="Verdana" w:eastAsia="Times New Roman" w:hAnsi="Verdana" w:cs="Calibri"/>
            <w:sz w:val="20"/>
            <w:szCs w:val="20"/>
          </w:rPr>
          <w:t xml:space="preserve"> </w:t>
        </w:r>
        <w:proofErr w:type="spellStart"/>
        <w:r w:rsidRPr="00225F88">
          <w:rPr>
            <w:rStyle w:val="Hyperlink"/>
            <w:rFonts w:ascii="Verdana" w:eastAsia="Times New Roman" w:hAnsi="Verdana" w:cs="Calibri"/>
            <w:sz w:val="20"/>
            <w:szCs w:val="20"/>
          </w:rPr>
          <w:t>Involved</w:t>
        </w:r>
        <w:proofErr w:type="spellEnd"/>
        <w:r w:rsidRPr="00225F88">
          <w:rPr>
            <w:rStyle w:val="Hyperlink"/>
            <w:rFonts w:ascii="Verdana" w:eastAsia="Times New Roman" w:hAnsi="Verdana" w:cs="Calibri"/>
            <w:sz w:val="20"/>
            <w:szCs w:val="20"/>
          </w:rPr>
          <w:t xml:space="preserve"> – Ogwadeni:deo (ogwadenideotco.org)</w:t>
        </w:r>
      </w:hyperlink>
      <w:bookmarkEnd w:id="4"/>
      <w:r w:rsidRPr="00225F88">
        <w:rPr>
          <w:rFonts w:ascii="Verdana" w:eastAsia="Calibri" w:hAnsi="Verdana" w:cs="Calibri"/>
          <w:sz w:val="20"/>
          <w:szCs w:val="20"/>
          <w:lang w:val="en-US"/>
        </w:rPr>
        <w:t>.</w:t>
      </w:r>
      <w:r w:rsidRPr="00225F88">
        <w:rPr>
          <w:rFonts w:ascii="Verdana" w:eastAsia="Times New Roman" w:hAnsi="Verdana" w:cs="Calibri"/>
          <w:sz w:val="20"/>
          <w:szCs w:val="20"/>
          <w:lang w:val="en-US"/>
        </w:rPr>
        <w:t xml:space="preserve"> </w:t>
      </w:r>
    </w:p>
    <w:p w14:paraId="2DC16372" w14:textId="77777777" w:rsidR="00794EF0" w:rsidRPr="00225F88" w:rsidRDefault="00794EF0" w:rsidP="00794EF0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</w:p>
    <w:p w14:paraId="6F10CEB9" w14:textId="77777777" w:rsidR="00794EF0" w:rsidRPr="00DF779A" w:rsidRDefault="00794EF0" w:rsidP="00DF779A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n-US"/>
        </w:rPr>
      </w:pPr>
      <w:r w:rsidRPr="00DF779A">
        <w:rPr>
          <w:rFonts w:ascii="Verdana" w:eastAsia="Times New Roman" w:hAnsi="Verdana" w:cs="Calibri"/>
          <w:b/>
          <w:sz w:val="20"/>
          <w:szCs w:val="20"/>
          <w:lang w:val="en-US"/>
        </w:rPr>
        <w:t>NO LATE APPLICATIONS ACCEPTED</w:t>
      </w:r>
    </w:p>
    <w:p w14:paraId="72D785E4" w14:textId="77777777" w:rsidR="00794EF0" w:rsidRPr="00225F88" w:rsidRDefault="00794EF0" w:rsidP="00DF779A">
      <w:pPr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n-US"/>
        </w:rPr>
      </w:pPr>
    </w:p>
    <w:p w14:paraId="791F26C4" w14:textId="31BF8D11" w:rsidR="00794EF0" w:rsidRPr="001A0AF5" w:rsidRDefault="00794EF0" w:rsidP="001A0AF5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n-US"/>
        </w:rPr>
      </w:pPr>
      <w:r w:rsidRPr="00DF779A">
        <w:rPr>
          <w:rFonts w:ascii="Verdana" w:eastAsia="Times New Roman" w:hAnsi="Verdana" w:cs="Calibri"/>
          <w:b/>
          <w:sz w:val="20"/>
          <w:szCs w:val="20"/>
          <w:lang w:val="en-US"/>
        </w:rPr>
        <w:t xml:space="preserve">Applicants from Six Nations and other First Nations </w:t>
      </w:r>
      <w:r w:rsidRPr="001A0AF5">
        <w:rPr>
          <w:rFonts w:ascii="Verdana" w:eastAsia="Times New Roman" w:hAnsi="Verdana" w:cs="Calibri"/>
          <w:b/>
          <w:sz w:val="20"/>
          <w:szCs w:val="20"/>
          <w:lang w:val="en-US"/>
        </w:rPr>
        <w:t>will be given preference to deliver programs and services in a First Nations community.</w:t>
      </w:r>
    </w:p>
    <w:p w14:paraId="3B1F3499" w14:textId="77777777" w:rsidR="00794EF0" w:rsidRPr="00225F88" w:rsidRDefault="00794EF0" w:rsidP="00DF779A">
      <w:pPr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n-US"/>
        </w:rPr>
      </w:pPr>
    </w:p>
    <w:p w14:paraId="3731B41D" w14:textId="77777777" w:rsidR="00794EF0" w:rsidRPr="00B32825" w:rsidRDefault="00794EF0" w:rsidP="00DF779A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Times New Roman" w:hAnsi="Verdana" w:cs="Calibri"/>
          <w:b/>
          <w:sz w:val="20"/>
          <w:szCs w:val="20"/>
          <w:u w:val="single"/>
          <w:lang w:val="en-US"/>
        </w:rPr>
      </w:pPr>
      <w:r w:rsidRPr="00DF779A">
        <w:rPr>
          <w:rFonts w:ascii="Verdana" w:eastAsia="Times New Roman" w:hAnsi="Verdana" w:cs="Calibri"/>
          <w:b/>
          <w:sz w:val="20"/>
          <w:szCs w:val="20"/>
          <w:lang w:val="en-US"/>
        </w:rPr>
        <w:t>We thank all applicants for your interest, however, only those applicants receiving interviews will be contacted</w:t>
      </w:r>
    </w:p>
    <w:p w14:paraId="5F097608" w14:textId="77777777" w:rsidR="00B32825" w:rsidRPr="00B32825" w:rsidRDefault="00B32825" w:rsidP="00B32825">
      <w:pPr>
        <w:pStyle w:val="ListParagraph"/>
        <w:rPr>
          <w:rFonts w:ascii="Verdana" w:eastAsia="Times New Roman" w:hAnsi="Verdana" w:cs="Calibri"/>
          <w:b/>
          <w:sz w:val="20"/>
          <w:szCs w:val="20"/>
          <w:u w:val="single"/>
          <w:lang w:val="en-US"/>
        </w:rPr>
      </w:pPr>
    </w:p>
    <w:p w14:paraId="05B3D545" w14:textId="77777777" w:rsidR="00B32825" w:rsidRPr="00DF779A" w:rsidRDefault="00B32825" w:rsidP="00B32825">
      <w:pPr>
        <w:pStyle w:val="ListParagraph"/>
        <w:spacing w:after="0" w:line="240" w:lineRule="auto"/>
        <w:rPr>
          <w:rFonts w:ascii="Verdana" w:eastAsia="Times New Roman" w:hAnsi="Verdana" w:cs="Calibri"/>
          <w:b/>
          <w:sz w:val="20"/>
          <w:szCs w:val="20"/>
          <w:u w:val="single"/>
          <w:lang w:val="en-US"/>
        </w:rPr>
      </w:pPr>
    </w:p>
    <w:p w14:paraId="36ADA78F" w14:textId="08D790E8" w:rsidR="00CC1FA7" w:rsidRPr="00F36E5F" w:rsidRDefault="00CC1FA7" w:rsidP="00794EF0">
      <w:pPr>
        <w:spacing w:after="0" w:line="240" w:lineRule="auto"/>
        <w:rPr>
          <w:rFonts w:eastAsia="Cambria" w:cs="Arial"/>
          <w:color w:val="000000"/>
          <w:sz w:val="20"/>
          <w:szCs w:val="20"/>
          <w:lang w:val="en-CA" w:eastAsia="en-CA"/>
        </w:rPr>
      </w:pPr>
      <w:smartTag w:uri="urn:schemas-microsoft-com:office:smarttags" w:element="stockticker">
        <w:r w:rsidRPr="00F36E5F">
          <w:rPr>
            <w:rFonts w:eastAsia="Cambria" w:cs="Arial"/>
            <w:b/>
            <w:color w:val="000000"/>
            <w:sz w:val="20"/>
            <w:szCs w:val="20"/>
            <w:lang w:val="en-CA" w:eastAsia="en-CA"/>
          </w:rPr>
          <w:t>JOB</w:t>
        </w:r>
      </w:smartTag>
      <w:r w:rsidRPr="00F36E5F">
        <w:rPr>
          <w:rFonts w:eastAsia="Cambria" w:cs="Arial"/>
          <w:b/>
          <w:color w:val="000000"/>
          <w:sz w:val="20"/>
          <w:szCs w:val="20"/>
          <w:lang w:val="en-CA" w:eastAsia="en-CA"/>
        </w:rPr>
        <w:t xml:space="preserve"> SUMMARY:</w:t>
      </w:r>
      <w:r w:rsidRPr="00F36E5F">
        <w:rPr>
          <w:rFonts w:eastAsia="Cambria" w:cs="Arial"/>
          <w:color w:val="000000"/>
          <w:sz w:val="20"/>
          <w:szCs w:val="20"/>
          <w:lang w:val="en-CA" w:eastAsia="en-CA"/>
        </w:rPr>
        <w:t xml:space="preserve"> </w:t>
      </w:r>
    </w:p>
    <w:p w14:paraId="350FFA86" w14:textId="77777777" w:rsidR="009611F5" w:rsidRPr="009611F5" w:rsidRDefault="009611F5" w:rsidP="009611F5">
      <w:pPr>
        <w:spacing w:after="0" w:line="240" w:lineRule="auto"/>
        <w:rPr>
          <w:rFonts w:eastAsia="Times New Roman" w:cs="Arial"/>
          <w:sz w:val="20"/>
          <w:szCs w:val="20"/>
          <w:lang w:val="en-CA" w:eastAsia="en-CA"/>
        </w:rPr>
      </w:pPr>
      <w:r w:rsidRPr="009611F5">
        <w:rPr>
          <w:rFonts w:eastAsia="Times New Roman" w:cs="Arial"/>
          <w:sz w:val="20"/>
          <w:szCs w:val="20"/>
          <w:lang w:val="en-US" w:eastAsia="en-CA"/>
        </w:rPr>
        <w:t xml:space="preserve">The Legal Assistant is responsible for assisting Legal Counsel provide comprehensive legal consultation, representation and training for Ogwadeni:deo Community Commission Members, Management and staff in all matters related to the execution of its designation under the </w:t>
      </w:r>
      <w:r w:rsidRPr="009611F5">
        <w:rPr>
          <w:rFonts w:eastAsia="Times New Roman" w:cs="Arial"/>
          <w:i/>
          <w:iCs/>
          <w:sz w:val="20"/>
          <w:szCs w:val="20"/>
          <w:lang w:val="en-US" w:eastAsia="en-CA"/>
        </w:rPr>
        <w:t>Child, Youth  and Family Services Act</w:t>
      </w:r>
      <w:r w:rsidRPr="009611F5">
        <w:rPr>
          <w:rFonts w:eastAsia="Times New Roman" w:cs="Arial"/>
          <w:sz w:val="20"/>
          <w:szCs w:val="20"/>
          <w:lang w:val="en-US" w:eastAsia="en-CA"/>
        </w:rPr>
        <w:t xml:space="preserve"> (</w:t>
      </w:r>
      <w:r w:rsidRPr="009611F5">
        <w:rPr>
          <w:rFonts w:eastAsia="Times New Roman" w:cs="Arial"/>
          <w:i/>
          <w:iCs/>
          <w:sz w:val="20"/>
          <w:szCs w:val="20"/>
          <w:lang w:val="en-US" w:eastAsia="en-CA"/>
        </w:rPr>
        <w:t>CYFSA</w:t>
      </w:r>
      <w:r w:rsidRPr="009611F5">
        <w:rPr>
          <w:rFonts w:eastAsia="Times New Roman" w:cs="Arial"/>
          <w:sz w:val="20"/>
          <w:szCs w:val="20"/>
          <w:lang w:val="en-US" w:eastAsia="en-CA"/>
        </w:rPr>
        <w:t>) as set out more specifically in the Ogwadeni:deo operating policies, procedures and standards accepted by Ontario (including any negotiated exemptions from the Act and/or Regulations) and for any other related duties that may be assigned by Legal Counsel. </w:t>
      </w:r>
      <w:r w:rsidRPr="009611F5">
        <w:rPr>
          <w:rFonts w:eastAsia="Times New Roman" w:cs="Arial"/>
          <w:sz w:val="20"/>
          <w:szCs w:val="20"/>
          <w:lang w:val="en-CA" w:eastAsia="en-CA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3690"/>
      </w:tblGrid>
      <w:tr w:rsidR="00CC1FA7" w:rsidRPr="00F36E5F" w14:paraId="35CFE3CB" w14:textId="77777777" w:rsidTr="002463B4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370D" w14:textId="77777777" w:rsidR="00CC1FA7" w:rsidRPr="00F36E5F" w:rsidRDefault="00CC1FA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F36E5F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CF35" w14:textId="7FCF2FF9" w:rsidR="00CC1FA7" w:rsidRPr="00B24402" w:rsidRDefault="009611F5" w:rsidP="002463B4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lang w:val="en-US"/>
              </w:rPr>
            </w:pPr>
            <w:r w:rsidRPr="00B24402">
              <w:rPr>
                <w:rFonts w:eastAsia="Calibri" w:cs="Arial"/>
                <w:b/>
                <w:sz w:val="20"/>
                <w:szCs w:val="20"/>
                <w:lang w:val="en-US"/>
              </w:rPr>
              <w:t>FULL TIME</w:t>
            </w:r>
          </w:p>
        </w:tc>
      </w:tr>
      <w:tr w:rsidR="00CC1FA7" w:rsidRPr="00F36E5F" w14:paraId="6D587331" w14:textId="77777777" w:rsidTr="002463B4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BDCA" w14:textId="77777777" w:rsidR="00CC1FA7" w:rsidRPr="00F36E5F" w:rsidRDefault="00CC1FA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F36E5F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Closing Date 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D18" w14:textId="2D4F60E6" w:rsidR="00CC1FA7" w:rsidRPr="00B24402" w:rsidRDefault="009611F5" w:rsidP="002463B4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lang w:val="en-US"/>
              </w:rPr>
            </w:pPr>
            <w:r w:rsidRPr="00B24402">
              <w:rPr>
                <w:rFonts w:eastAsia="Calibri" w:cs="Arial"/>
                <w:b/>
                <w:sz w:val="20"/>
                <w:szCs w:val="20"/>
                <w:lang w:val="en-US"/>
              </w:rPr>
              <w:t>May 19, 2026</w:t>
            </w:r>
          </w:p>
        </w:tc>
      </w:tr>
      <w:tr w:rsidR="00CC1FA7" w:rsidRPr="00F36E5F" w14:paraId="3F80089A" w14:textId="77777777" w:rsidTr="002463B4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A34" w14:textId="77777777" w:rsidR="00CC1FA7" w:rsidRPr="00F36E5F" w:rsidRDefault="00CC1FA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F36E5F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Term: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4362" w14:textId="22767863" w:rsidR="00CC1FA7" w:rsidRPr="00B24402" w:rsidRDefault="009611F5" w:rsidP="002463B4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lang w:val="en-US"/>
              </w:rPr>
            </w:pPr>
            <w:r w:rsidRPr="00B24402">
              <w:rPr>
                <w:rFonts w:eastAsia="Calibri" w:cs="Arial"/>
                <w:b/>
                <w:sz w:val="20"/>
                <w:szCs w:val="20"/>
                <w:lang w:val="en-US"/>
              </w:rPr>
              <w:t>Permanent</w:t>
            </w:r>
          </w:p>
        </w:tc>
      </w:tr>
      <w:tr w:rsidR="00CC1FA7" w:rsidRPr="00F36E5F" w14:paraId="2BEFD27E" w14:textId="77777777" w:rsidTr="002463B4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DB68" w14:textId="77777777" w:rsidR="00CC1FA7" w:rsidRPr="00F36E5F" w:rsidRDefault="00CC1FA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F36E5F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Hours of Work 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E7FE" w14:textId="5859B2FE" w:rsidR="00CC1FA7" w:rsidRPr="00F36E5F" w:rsidRDefault="009611F5" w:rsidP="002463B4">
            <w:pPr>
              <w:spacing w:after="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35</w:t>
            </w:r>
            <w:r w:rsidR="00CC1FA7" w:rsidRPr="00F36E5F">
              <w:rPr>
                <w:rFonts w:eastAsia="Calibri" w:cs="Arial"/>
                <w:sz w:val="20"/>
                <w:szCs w:val="20"/>
                <w:lang w:val="en-US"/>
              </w:rPr>
              <w:t xml:space="preserve"> hours per week</w:t>
            </w:r>
          </w:p>
        </w:tc>
      </w:tr>
      <w:tr w:rsidR="00CC1FA7" w:rsidRPr="00F36E5F" w14:paraId="1FD31612" w14:textId="77777777" w:rsidTr="002463B4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EFBC" w14:textId="77777777" w:rsidR="00CC1FA7" w:rsidRPr="00F36E5F" w:rsidRDefault="00CC1FA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F36E5F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Wage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CF78" w14:textId="58614CFE" w:rsidR="00CC1FA7" w:rsidRPr="00942487" w:rsidRDefault="00E647F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 xml:space="preserve">$ 61,000.00 </w:t>
            </w:r>
            <w:r w:rsidR="002C2494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to $ 77,600.00 per annum</w:t>
            </w:r>
          </w:p>
        </w:tc>
      </w:tr>
    </w:tbl>
    <w:p w14:paraId="00028477" w14:textId="77777777" w:rsidR="00CC1FA7" w:rsidRPr="00F36E5F" w:rsidRDefault="00CC1FA7" w:rsidP="00CC1FA7">
      <w:pPr>
        <w:spacing w:after="0" w:line="240" w:lineRule="auto"/>
        <w:jc w:val="both"/>
        <w:rPr>
          <w:rFonts w:eastAsia="Times New Roman" w:cs="Arial"/>
          <w:sz w:val="20"/>
          <w:szCs w:val="20"/>
          <w:lang w:val="en-US"/>
        </w:rPr>
      </w:pPr>
    </w:p>
    <w:p w14:paraId="7BA06720" w14:textId="77777777" w:rsidR="00CC1FA7" w:rsidRPr="00F36E5F" w:rsidRDefault="00CC1FA7" w:rsidP="00CC1FA7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en-US"/>
        </w:rPr>
      </w:pPr>
      <w:r w:rsidRPr="00F36E5F">
        <w:rPr>
          <w:rFonts w:eastAsia="Times New Roman" w:cs="Arial"/>
          <w:b/>
          <w:sz w:val="20"/>
          <w:szCs w:val="20"/>
          <w:lang w:val="en-US"/>
        </w:rPr>
        <w:t>BASIC QUALIFICATIONS:</w:t>
      </w:r>
    </w:p>
    <w:p w14:paraId="12EAF0A7" w14:textId="77777777" w:rsidR="00C052C6" w:rsidRPr="00C052C6" w:rsidRDefault="00C052C6" w:rsidP="00C052C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en-CA"/>
        </w:rPr>
      </w:pPr>
      <w:r w:rsidRPr="00C052C6">
        <w:rPr>
          <w:rFonts w:cs="Arial"/>
          <w:b/>
          <w:bCs/>
          <w:sz w:val="20"/>
          <w:szCs w:val="20"/>
          <w:lang w:val="en-CA"/>
        </w:rPr>
        <w:t xml:space="preserve">Must have completed a Law Clerk or Court &amp; Tribunal College Diploma Program and at least two or more years’ experience in a family law practice or Family Court System; OR have other educational and personal qualifications together with experience that, in the opinion of Legal Counsel and the Director constitute adequate and suitable preparation for the position  </w:t>
      </w:r>
    </w:p>
    <w:p w14:paraId="5A1EF2D6" w14:textId="77777777" w:rsidR="00C052C6" w:rsidRPr="00C052C6" w:rsidRDefault="00C052C6" w:rsidP="00C052C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en-CA"/>
        </w:rPr>
      </w:pPr>
      <w:r w:rsidRPr="00C052C6">
        <w:rPr>
          <w:rFonts w:cs="Arial"/>
          <w:b/>
          <w:bCs/>
          <w:sz w:val="20"/>
          <w:szCs w:val="20"/>
          <w:lang w:val="en-CA"/>
        </w:rPr>
        <w:t xml:space="preserve">Must pass a criminal reference check </w:t>
      </w:r>
    </w:p>
    <w:p w14:paraId="501C1795" w14:textId="33C9F688" w:rsidR="00C92641" w:rsidRPr="00C92641" w:rsidRDefault="00C92641" w:rsidP="00C92641">
      <w:pPr>
        <w:pStyle w:val="ListParagraph"/>
        <w:numPr>
          <w:ilvl w:val="0"/>
          <w:numId w:val="8"/>
        </w:numPr>
        <w:rPr>
          <w:rFonts w:cs="Arial"/>
          <w:b/>
          <w:bCs/>
          <w:sz w:val="20"/>
          <w:szCs w:val="20"/>
          <w:lang w:val="en-CA"/>
        </w:rPr>
      </w:pPr>
      <w:r w:rsidRPr="00C92641">
        <w:rPr>
          <w:rFonts w:cs="Arial"/>
          <w:b/>
          <w:bCs/>
          <w:sz w:val="20"/>
          <w:szCs w:val="20"/>
          <w:lang w:val="en-CA"/>
        </w:rPr>
        <w:t xml:space="preserve">Will be </w:t>
      </w:r>
      <w:r>
        <w:rPr>
          <w:rFonts w:cs="Arial"/>
          <w:b/>
          <w:bCs/>
          <w:sz w:val="20"/>
          <w:szCs w:val="20"/>
          <w:lang w:val="en-CA"/>
        </w:rPr>
        <w:t>First Nations</w:t>
      </w:r>
      <w:r w:rsidRPr="00C92641">
        <w:rPr>
          <w:rFonts w:cs="Arial"/>
          <w:b/>
          <w:bCs/>
          <w:sz w:val="20"/>
          <w:szCs w:val="20"/>
          <w:lang w:val="en-CA"/>
        </w:rPr>
        <w:t xml:space="preserve"> in preference to other applicants. </w:t>
      </w:r>
    </w:p>
    <w:p w14:paraId="04C05600" w14:textId="66039B31" w:rsidR="00CC1FA7" w:rsidRPr="00C92641" w:rsidRDefault="00CC1FA7" w:rsidP="00C92641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  <w:sz w:val="20"/>
          <w:szCs w:val="20"/>
          <w:lang w:val="en-CA"/>
        </w:rPr>
      </w:pPr>
    </w:p>
    <w:p w14:paraId="61B00135" w14:textId="77777777" w:rsidR="00CC1FA7" w:rsidRPr="00F36E5F" w:rsidRDefault="00CC1FA7" w:rsidP="00CC1FA7">
      <w:pPr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 w:cs="Arial"/>
          <w:b/>
          <w:color w:val="000000"/>
          <w:sz w:val="20"/>
          <w:szCs w:val="20"/>
          <w:lang w:val="en-US" w:eastAsia="en-CA"/>
        </w:rPr>
      </w:pPr>
    </w:p>
    <w:p w14:paraId="382B4BD6" w14:textId="77777777" w:rsidR="00CC1FA7" w:rsidRPr="00F36E5F" w:rsidRDefault="00CC1FA7" w:rsidP="00CC1FA7">
      <w:pPr>
        <w:spacing w:after="0" w:line="240" w:lineRule="auto"/>
        <w:rPr>
          <w:rFonts w:eastAsia="Times New Roman" w:cs="Arial"/>
          <w:b/>
          <w:sz w:val="20"/>
          <w:szCs w:val="20"/>
          <w:lang w:val="en-US"/>
        </w:rPr>
      </w:pPr>
      <w:r w:rsidRPr="00F36E5F">
        <w:rPr>
          <w:rFonts w:eastAsia="Times New Roman" w:cs="Arial"/>
          <w:b/>
          <w:sz w:val="20"/>
          <w:szCs w:val="20"/>
          <w:lang w:val="en-US"/>
        </w:rPr>
        <w:t xml:space="preserve">SUBMISSION PROCEDURE: (Choose </w:t>
      </w:r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>one</w:t>
      </w:r>
      <w:r w:rsidRPr="00F36E5F">
        <w:rPr>
          <w:rFonts w:eastAsia="Times New Roman" w:cs="Arial"/>
          <w:b/>
          <w:sz w:val="20"/>
          <w:szCs w:val="20"/>
          <w:lang w:val="en-US"/>
        </w:rPr>
        <w:t xml:space="preserve"> method </w:t>
      </w:r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>ONLY</w:t>
      </w:r>
      <w:r w:rsidRPr="00F36E5F">
        <w:rPr>
          <w:rFonts w:eastAsia="Times New Roman" w:cs="Arial"/>
          <w:b/>
          <w:sz w:val="20"/>
          <w:szCs w:val="20"/>
          <w:lang w:val="en-US"/>
        </w:rPr>
        <w:t>):</w:t>
      </w:r>
    </w:p>
    <w:p w14:paraId="700914B3" w14:textId="77777777" w:rsidR="00CC1FA7" w:rsidRPr="00F36E5F" w:rsidRDefault="00CC1FA7" w:rsidP="00CC1FA7">
      <w:pPr>
        <w:spacing w:after="0" w:line="240" w:lineRule="auto"/>
        <w:rPr>
          <w:rFonts w:eastAsia="Times New Roman" w:cs="Arial"/>
          <w:b/>
          <w:sz w:val="20"/>
          <w:szCs w:val="20"/>
          <w:lang w:val="en-US"/>
        </w:rPr>
      </w:pPr>
    </w:p>
    <w:p w14:paraId="276C0D91" w14:textId="158F214A" w:rsidR="00CC1FA7" w:rsidRPr="00F36E5F" w:rsidRDefault="00CC1FA7" w:rsidP="00CC1FA7">
      <w:pPr>
        <w:spacing w:after="0" w:line="240" w:lineRule="auto"/>
        <w:rPr>
          <w:rFonts w:eastAsia="Times New Roman" w:cs="Arial"/>
          <w:b/>
          <w:sz w:val="20"/>
          <w:szCs w:val="20"/>
          <w:u w:val="single"/>
          <w:lang w:val="en-US"/>
        </w:rPr>
      </w:pPr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>Method #</w:t>
      </w:r>
      <w:r w:rsidR="00127C35" w:rsidRPr="00F36E5F">
        <w:rPr>
          <w:rFonts w:eastAsia="Times New Roman" w:cs="Arial"/>
          <w:b/>
          <w:sz w:val="20"/>
          <w:szCs w:val="20"/>
          <w:u w:val="single"/>
          <w:lang w:val="en-US"/>
        </w:rPr>
        <w:t xml:space="preserve"> </w:t>
      </w:r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 xml:space="preserve">1: OGWADENI:DEO IN PERSON DROP OFF – Applications must include </w:t>
      </w:r>
      <w:proofErr w:type="gramStart"/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>all of</w:t>
      </w:r>
      <w:proofErr w:type="gramEnd"/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 xml:space="preserve"> the following:</w:t>
      </w:r>
    </w:p>
    <w:p w14:paraId="775134EF" w14:textId="77777777" w:rsidR="00CC1FA7" w:rsidRPr="00F36E5F" w:rsidRDefault="00CC1FA7" w:rsidP="00CC1FA7">
      <w:pPr>
        <w:spacing w:after="0" w:line="240" w:lineRule="auto"/>
        <w:rPr>
          <w:rFonts w:eastAsia="Times New Roman" w:cs="Arial"/>
          <w:b/>
          <w:sz w:val="20"/>
          <w:szCs w:val="20"/>
          <w:u w:val="single"/>
          <w:lang w:val="en-US"/>
        </w:rPr>
      </w:pPr>
    </w:p>
    <w:p w14:paraId="0168BD0C" w14:textId="45DF7210" w:rsidR="00CC1FA7" w:rsidRPr="00F36E5F" w:rsidRDefault="00CC1FA7" w:rsidP="00CC1FA7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 xml:space="preserve">Cover letter including your band name and number (if applicable). Please indicate in your letter how your education and experience </w:t>
      </w:r>
      <w:r w:rsidR="00942487" w:rsidRPr="00F36E5F">
        <w:rPr>
          <w:rFonts w:eastAsia="Times New Roman" w:cs="Arial"/>
          <w:sz w:val="20"/>
          <w:szCs w:val="20"/>
          <w:lang w:val="en-US"/>
        </w:rPr>
        <w:t>qualify</w:t>
      </w:r>
      <w:r w:rsidRPr="00F36E5F">
        <w:rPr>
          <w:rFonts w:eastAsia="Times New Roman" w:cs="Arial"/>
          <w:sz w:val="20"/>
          <w:szCs w:val="20"/>
          <w:lang w:val="en-US"/>
        </w:rPr>
        <w:t xml:space="preserve"> you for this position.</w:t>
      </w:r>
    </w:p>
    <w:p w14:paraId="2A293187" w14:textId="77777777" w:rsidR="00CC1FA7" w:rsidRPr="00F36E5F" w:rsidRDefault="00CC1FA7" w:rsidP="00CC1FA7">
      <w:pPr>
        <w:spacing w:after="0" w:line="240" w:lineRule="auto"/>
        <w:ind w:left="360"/>
        <w:rPr>
          <w:rFonts w:eastAsia="Times New Roman" w:cs="Arial"/>
          <w:sz w:val="20"/>
          <w:szCs w:val="20"/>
          <w:lang w:val="en-US"/>
        </w:rPr>
      </w:pPr>
    </w:p>
    <w:p w14:paraId="095DDC6B" w14:textId="77777777" w:rsidR="00CC1FA7" w:rsidRPr="00F36E5F" w:rsidRDefault="00CC1FA7" w:rsidP="00CC1FA7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Recent resume clearly identifying that you meet the Basic Qualifications of this position as stipulated above.</w:t>
      </w:r>
    </w:p>
    <w:p w14:paraId="70DDA1B7" w14:textId="77777777" w:rsidR="00CC1FA7" w:rsidRPr="00F36E5F" w:rsidRDefault="00CC1FA7" w:rsidP="00CC1FA7">
      <w:pPr>
        <w:spacing w:after="160" w:line="259" w:lineRule="auto"/>
        <w:ind w:left="720"/>
        <w:contextualSpacing/>
        <w:rPr>
          <w:rFonts w:eastAsia="Times New Roman" w:cs="Arial"/>
          <w:sz w:val="20"/>
          <w:szCs w:val="20"/>
          <w:lang w:val="en-US"/>
        </w:rPr>
      </w:pPr>
    </w:p>
    <w:p w14:paraId="0191CB74" w14:textId="77777777" w:rsidR="00CC1FA7" w:rsidRPr="00F36E5F" w:rsidRDefault="00CC1FA7" w:rsidP="00CC1FA7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Photocopy of your education diploma/degree/certificate and transcript.</w:t>
      </w:r>
    </w:p>
    <w:p w14:paraId="5136D477" w14:textId="77777777" w:rsidR="00CC1FA7" w:rsidRPr="00F36E5F" w:rsidRDefault="00CC1FA7" w:rsidP="00CC1FA7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Place all documents listed above in a sealed envelope and mail  to or drop off at:</w:t>
      </w:r>
    </w:p>
    <w:p w14:paraId="3F81C355" w14:textId="77777777" w:rsidR="00CC1FA7" w:rsidRPr="00F36E5F" w:rsidRDefault="00CC1FA7" w:rsidP="00CC1FA7">
      <w:pPr>
        <w:spacing w:after="0" w:line="240" w:lineRule="auto"/>
        <w:ind w:left="3600" w:firstLine="720"/>
        <w:rPr>
          <w:rFonts w:eastAsia="Times New Roman" w:cs="Arial"/>
          <w:b/>
          <w:sz w:val="20"/>
          <w:szCs w:val="20"/>
          <w:lang w:val="en-US"/>
        </w:rPr>
      </w:pPr>
    </w:p>
    <w:p w14:paraId="12171E22" w14:textId="77777777" w:rsidR="00C92641" w:rsidRPr="00C92641" w:rsidRDefault="00C92641" w:rsidP="00C92641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highlight w:val="yellow"/>
          <w:lang w:val="en-US"/>
        </w:rPr>
      </w:pPr>
      <w:r w:rsidRPr="00C92641">
        <w:rPr>
          <w:rFonts w:eastAsia="Times New Roman" w:cs="Arial"/>
          <w:b/>
          <w:iCs/>
          <w:sz w:val="20"/>
          <w:szCs w:val="20"/>
          <w:lang w:val="en-US"/>
        </w:rPr>
        <w:t>LEGAL ASSITANT OGD-026-004</w:t>
      </w:r>
    </w:p>
    <w:p w14:paraId="5C516C35" w14:textId="31EA72CE" w:rsidR="00557C86" w:rsidRPr="000F7B27" w:rsidRDefault="00557C86" w:rsidP="00557C86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 w:rsidRPr="000F7B27">
        <w:rPr>
          <w:rFonts w:eastAsia="Times New Roman" w:cs="Arial"/>
          <w:b/>
          <w:iCs/>
          <w:sz w:val="20"/>
          <w:szCs w:val="20"/>
          <w:lang w:val="en-US"/>
        </w:rPr>
        <w:t>OGWADENI:DEO</w:t>
      </w:r>
    </w:p>
    <w:p w14:paraId="7579FE07" w14:textId="77777777" w:rsidR="000F7B27" w:rsidRPr="000F7B27" w:rsidRDefault="000F7B27" w:rsidP="000F7B2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 w:rsidRPr="000F7B27">
        <w:rPr>
          <w:rFonts w:eastAsia="Times New Roman" w:cs="Arial"/>
          <w:b/>
          <w:iCs/>
          <w:sz w:val="20"/>
          <w:szCs w:val="20"/>
          <w:lang w:val="en-US"/>
        </w:rPr>
        <w:t>PERMANENT FULL TIME</w:t>
      </w:r>
    </w:p>
    <w:p w14:paraId="0B37104D" w14:textId="021EA962" w:rsidR="00CC1FA7" w:rsidRPr="00F36E5F" w:rsidRDefault="00942487" w:rsidP="00557C86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>
        <w:rPr>
          <w:rFonts w:eastAsia="Times New Roman" w:cs="Arial"/>
          <w:b/>
          <w:iCs/>
          <w:sz w:val="20"/>
          <w:szCs w:val="20"/>
          <w:lang w:val="en-US"/>
        </w:rPr>
        <w:t>ATT</w:t>
      </w:r>
      <w:r w:rsidR="00BD559D">
        <w:rPr>
          <w:rFonts w:eastAsia="Times New Roman" w:cs="Arial"/>
          <w:b/>
          <w:iCs/>
          <w:sz w:val="20"/>
          <w:szCs w:val="20"/>
          <w:lang w:val="en-US"/>
        </w:rPr>
        <w:t xml:space="preserve">N: </w:t>
      </w:r>
      <w:r w:rsidR="000F7B27">
        <w:rPr>
          <w:rFonts w:eastAsia="Times New Roman" w:cs="Arial"/>
          <w:b/>
          <w:iCs/>
          <w:sz w:val="20"/>
          <w:szCs w:val="20"/>
          <w:lang w:val="en-US"/>
        </w:rPr>
        <w:t>David Walpole</w:t>
      </w:r>
    </w:p>
    <w:p w14:paraId="5A791C5C" w14:textId="2FD9B152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 w:rsidRPr="00F36E5F">
        <w:rPr>
          <w:rFonts w:eastAsia="Times New Roman" w:cs="Arial"/>
          <w:b/>
          <w:iCs/>
          <w:sz w:val="20"/>
          <w:szCs w:val="20"/>
          <w:lang w:val="en-US"/>
        </w:rPr>
        <w:t xml:space="preserve">2469 Fourth </w:t>
      </w:r>
      <w:r w:rsidR="00A64CEB">
        <w:rPr>
          <w:rFonts w:eastAsia="Times New Roman" w:cs="Arial"/>
          <w:b/>
          <w:iCs/>
          <w:sz w:val="20"/>
          <w:szCs w:val="20"/>
          <w:lang w:val="en-US"/>
        </w:rPr>
        <w:t>Line</w:t>
      </w:r>
    </w:p>
    <w:p w14:paraId="7341CCB6" w14:textId="77777777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proofErr w:type="spellStart"/>
      <w:r w:rsidRPr="00F36E5F">
        <w:rPr>
          <w:rFonts w:eastAsia="Times New Roman" w:cs="Arial"/>
          <w:b/>
          <w:iCs/>
          <w:sz w:val="20"/>
          <w:szCs w:val="20"/>
          <w:lang w:val="en-US"/>
        </w:rPr>
        <w:t>Ohsweken</w:t>
      </w:r>
      <w:proofErr w:type="spellEnd"/>
      <w:r w:rsidRPr="00F36E5F">
        <w:rPr>
          <w:rFonts w:eastAsia="Times New Roman" w:cs="Arial"/>
          <w:b/>
          <w:iCs/>
          <w:sz w:val="20"/>
          <w:szCs w:val="20"/>
          <w:lang w:val="en-US"/>
        </w:rPr>
        <w:t>, Ontario  N0A 1M0</w:t>
      </w:r>
    </w:p>
    <w:p w14:paraId="3E575369" w14:textId="77777777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b/>
          <w:bCs/>
          <w:iCs/>
          <w:sz w:val="20"/>
          <w:szCs w:val="20"/>
          <w:lang w:val="en-US"/>
        </w:rPr>
      </w:pPr>
      <w:r w:rsidRPr="00F36E5F">
        <w:rPr>
          <w:rFonts w:eastAsia="Times New Roman" w:cs="Arial"/>
          <w:b/>
          <w:bCs/>
          <w:iCs/>
          <w:sz w:val="20"/>
          <w:szCs w:val="20"/>
          <w:lang w:val="en-US"/>
        </w:rPr>
        <w:t>Business Hours Monday to Friday 8:30 am to 4:00 pm</w:t>
      </w:r>
    </w:p>
    <w:p w14:paraId="3727AF33" w14:textId="77777777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u w:val="single"/>
          <w:lang w:val="en-US"/>
        </w:rPr>
      </w:pPr>
      <w:r w:rsidRPr="00F36E5F">
        <w:rPr>
          <w:rFonts w:eastAsia="Times New Roman" w:cs="Arial"/>
          <w:b/>
          <w:bCs/>
          <w:sz w:val="20"/>
          <w:szCs w:val="20"/>
          <w:lang w:val="en-US"/>
        </w:rPr>
        <w:t xml:space="preserve"> </w:t>
      </w:r>
    </w:p>
    <w:p w14:paraId="5259FA32" w14:textId="77777777" w:rsidR="00557C86" w:rsidRPr="00F36E5F" w:rsidRDefault="00557C86" w:rsidP="009C6EFE">
      <w:pPr>
        <w:spacing w:after="0" w:line="240" w:lineRule="auto"/>
        <w:rPr>
          <w:rFonts w:eastAsia="Times New Roman" w:cs="Arial"/>
          <w:b/>
          <w:bCs/>
          <w:sz w:val="20"/>
          <w:szCs w:val="20"/>
          <w:u w:val="single"/>
          <w:lang w:val="en-CA"/>
        </w:rPr>
      </w:pPr>
    </w:p>
    <w:p w14:paraId="12B55A2B" w14:textId="77777777" w:rsidR="00557C86" w:rsidRPr="00F36E5F" w:rsidRDefault="00557C86" w:rsidP="009C6EFE">
      <w:pPr>
        <w:spacing w:after="0" w:line="240" w:lineRule="auto"/>
        <w:rPr>
          <w:rFonts w:eastAsia="Times New Roman" w:cs="Arial"/>
          <w:b/>
          <w:bCs/>
          <w:sz w:val="20"/>
          <w:szCs w:val="20"/>
          <w:u w:val="single"/>
          <w:lang w:val="en-CA"/>
        </w:rPr>
      </w:pPr>
    </w:p>
    <w:p w14:paraId="02E5856C" w14:textId="77777777" w:rsidR="00557C86" w:rsidRPr="00F36E5F" w:rsidRDefault="00557C86" w:rsidP="009C6EFE">
      <w:pPr>
        <w:spacing w:after="0" w:line="240" w:lineRule="auto"/>
        <w:rPr>
          <w:rFonts w:eastAsia="Times New Roman" w:cs="Arial"/>
          <w:b/>
          <w:bCs/>
          <w:sz w:val="20"/>
          <w:szCs w:val="20"/>
          <w:u w:val="single"/>
          <w:lang w:val="en-CA"/>
        </w:rPr>
      </w:pPr>
    </w:p>
    <w:p w14:paraId="199CABAE" w14:textId="77777777" w:rsidR="00F56D1E" w:rsidRPr="00F36E5F" w:rsidRDefault="00F56D1E" w:rsidP="00F56D1E">
      <w:pPr>
        <w:spacing w:after="0" w:line="240" w:lineRule="auto"/>
        <w:rPr>
          <w:rFonts w:eastAsia="Times New Roman" w:cs="Arial"/>
          <w:b/>
          <w:sz w:val="20"/>
          <w:szCs w:val="20"/>
          <w:lang w:val="en-US"/>
        </w:rPr>
      </w:pPr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>Method #2:  EMAIL SUBMISSION</w:t>
      </w:r>
      <w:r w:rsidRPr="00F36E5F">
        <w:rPr>
          <w:rFonts w:eastAsia="Times New Roman" w:cs="Arial"/>
          <w:b/>
          <w:sz w:val="20"/>
          <w:szCs w:val="20"/>
          <w:lang w:val="en-US"/>
        </w:rPr>
        <w:t xml:space="preserve"> </w:t>
      </w:r>
    </w:p>
    <w:p w14:paraId="2A72FB45" w14:textId="77777777" w:rsidR="00F56D1E" w:rsidRPr="00F36E5F" w:rsidRDefault="00F56D1E" w:rsidP="00F56D1E">
      <w:pPr>
        <w:spacing w:after="0" w:line="240" w:lineRule="auto"/>
        <w:rPr>
          <w:rFonts w:eastAsia="Times New Roman" w:cs="Arial"/>
          <w:b/>
          <w:sz w:val="20"/>
          <w:szCs w:val="20"/>
          <w:lang w:val="en-US"/>
        </w:rPr>
      </w:pPr>
    </w:p>
    <w:p w14:paraId="181E3D5E" w14:textId="77777777" w:rsidR="00F56D1E" w:rsidRPr="00F36E5F" w:rsidRDefault="00F56D1E" w:rsidP="00F56D1E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Please ensure all required documents are provided/uploaded with your application package, which include:</w:t>
      </w:r>
    </w:p>
    <w:p w14:paraId="5B24F492" w14:textId="55A2C896" w:rsidR="00F56D1E" w:rsidRPr="00F36E5F" w:rsidRDefault="00F56D1E" w:rsidP="00F56D1E">
      <w:pPr>
        <w:numPr>
          <w:ilvl w:val="1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 xml:space="preserve">Cover letter including your band name and number (if applicable). Please indicate in your letter how your education and experience </w:t>
      </w:r>
      <w:r w:rsidR="00BD559D" w:rsidRPr="00F36E5F">
        <w:rPr>
          <w:rFonts w:eastAsia="Times New Roman" w:cs="Arial"/>
          <w:sz w:val="20"/>
          <w:szCs w:val="20"/>
          <w:lang w:val="en-US"/>
        </w:rPr>
        <w:t>qualify</w:t>
      </w:r>
      <w:r w:rsidRPr="00F36E5F">
        <w:rPr>
          <w:rFonts w:eastAsia="Times New Roman" w:cs="Arial"/>
          <w:sz w:val="20"/>
          <w:szCs w:val="20"/>
          <w:lang w:val="en-US"/>
        </w:rPr>
        <w:t xml:space="preserve"> you for this position.</w:t>
      </w:r>
    </w:p>
    <w:p w14:paraId="33C7726F" w14:textId="77777777" w:rsidR="00F56D1E" w:rsidRPr="00F36E5F" w:rsidRDefault="00F56D1E" w:rsidP="00F56D1E">
      <w:pPr>
        <w:numPr>
          <w:ilvl w:val="1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Recent resume clearly identifying that you meet the Basic Qualifications of this position as stipulated above.</w:t>
      </w:r>
    </w:p>
    <w:p w14:paraId="057DEDA9" w14:textId="77777777" w:rsidR="00F56D1E" w:rsidRPr="00F36E5F" w:rsidRDefault="00F56D1E" w:rsidP="00F56D1E">
      <w:pPr>
        <w:numPr>
          <w:ilvl w:val="1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Copy of your education diploma/degree/certificate and transcript.</w:t>
      </w:r>
    </w:p>
    <w:p w14:paraId="4B131DFF" w14:textId="70479476" w:rsidR="00F56D1E" w:rsidRPr="00F36E5F" w:rsidRDefault="00F56D1E" w:rsidP="00F56D1E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 xml:space="preserve">Please email application package </w:t>
      </w:r>
      <w:hyperlink r:id="rId14" w:history="1">
        <w:r w:rsidRPr="00F36E5F">
          <w:rPr>
            <w:rFonts w:eastAsia="Calibri" w:cs="Arial"/>
            <w:color w:val="0000FF"/>
            <w:sz w:val="20"/>
            <w:szCs w:val="20"/>
            <w:u w:val="single"/>
            <w:lang w:val="en-US"/>
          </w:rPr>
          <w:t>careers@ogwadenideotco.org</w:t>
        </w:r>
      </w:hyperlink>
    </w:p>
    <w:p w14:paraId="3772A2EB" w14:textId="77777777" w:rsidR="00F56D1E" w:rsidRPr="00F36E5F" w:rsidRDefault="00F56D1E" w:rsidP="00F56D1E">
      <w:pPr>
        <w:numPr>
          <w:ilvl w:val="1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 xml:space="preserve">Please ensure the job title and posting number </w:t>
      </w:r>
      <w:proofErr w:type="gramStart"/>
      <w:r w:rsidRPr="00F36E5F">
        <w:rPr>
          <w:rFonts w:eastAsia="Times New Roman" w:cs="Arial"/>
          <w:sz w:val="20"/>
          <w:szCs w:val="20"/>
          <w:lang w:val="en-US"/>
        </w:rPr>
        <w:t>is</w:t>
      </w:r>
      <w:proofErr w:type="gramEnd"/>
      <w:r w:rsidRPr="00F36E5F">
        <w:rPr>
          <w:rFonts w:eastAsia="Times New Roman" w:cs="Arial"/>
          <w:sz w:val="20"/>
          <w:szCs w:val="20"/>
          <w:lang w:val="en-US"/>
        </w:rPr>
        <w:t xml:space="preserve"> </w:t>
      </w:r>
      <w:proofErr w:type="gramStart"/>
      <w:r w:rsidRPr="00F36E5F">
        <w:rPr>
          <w:rFonts w:eastAsia="Times New Roman" w:cs="Arial"/>
          <w:sz w:val="20"/>
          <w:szCs w:val="20"/>
          <w:lang w:val="en-US"/>
        </w:rPr>
        <w:t>in</w:t>
      </w:r>
      <w:proofErr w:type="gramEnd"/>
      <w:r w:rsidRPr="00F36E5F">
        <w:rPr>
          <w:rFonts w:eastAsia="Times New Roman" w:cs="Arial"/>
          <w:sz w:val="20"/>
          <w:szCs w:val="20"/>
          <w:lang w:val="en-US"/>
        </w:rPr>
        <w:t xml:space="preserve"> the subject line.</w:t>
      </w:r>
    </w:p>
    <w:p w14:paraId="43E0DEB2" w14:textId="4B8FD2CF" w:rsidR="00F56D1E" w:rsidRPr="00F36E5F" w:rsidRDefault="00F56D1E" w:rsidP="00F56D1E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 xml:space="preserve">If you have any questions or need assistance please reach out to </w:t>
      </w:r>
      <w:r w:rsidR="000F7B27">
        <w:rPr>
          <w:rFonts w:eastAsia="Times New Roman" w:cs="Arial"/>
          <w:sz w:val="20"/>
          <w:szCs w:val="20"/>
          <w:lang w:val="en-US"/>
        </w:rPr>
        <w:t>David Walpole</w:t>
      </w:r>
      <w:r w:rsidRPr="00F36E5F">
        <w:rPr>
          <w:rFonts w:eastAsia="Times New Roman" w:cs="Arial"/>
          <w:sz w:val="20"/>
          <w:szCs w:val="20"/>
          <w:lang w:val="en-US"/>
        </w:rPr>
        <w:t xml:space="preserve">, </w:t>
      </w:r>
      <w:r w:rsidR="000F7B27">
        <w:rPr>
          <w:rFonts w:eastAsia="Times New Roman" w:cs="Arial"/>
          <w:sz w:val="20"/>
          <w:szCs w:val="20"/>
          <w:lang w:val="en-US"/>
        </w:rPr>
        <w:t>Human Resources Manager</w:t>
      </w:r>
      <w:r w:rsidR="00082C62">
        <w:rPr>
          <w:rFonts w:eastAsia="Times New Roman" w:cs="Arial"/>
          <w:sz w:val="20"/>
          <w:szCs w:val="20"/>
          <w:lang w:val="en-US"/>
        </w:rPr>
        <w:t xml:space="preserve"> Projects </w:t>
      </w:r>
      <w:r w:rsidR="00E37142">
        <w:rPr>
          <w:rFonts w:eastAsia="Times New Roman" w:cs="Arial"/>
          <w:sz w:val="20"/>
          <w:szCs w:val="20"/>
          <w:lang w:val="en-US"/>
        </w:rPr>
        <w:t xml:space="preserve">Officer, </w:t>
      </w:r>
      <w:r w:rsidRPr="00F36E5F">
        <w:rPr>
          <w:rFonts w:eastAsia="Times New Roman" w:cs="Arial"/>
          <w:sz w:val="20"/>
          <w:szCs w:val="20"/>
          <w:lang w:val="en-US"/>
        </w:rPr>
        <w:t xml:space="preserve">Human Resources at 519-445-1834 ext. 4554 or via email at </w:t>
      </w:r>
      <w:hyperlink r:id="rId15" w:history="1">
        <w:r w:rsidRPr="00F36E5F">
          <w:rPr>
            <w:rFonts w:eastAsia="Calibri" w:cs="Arial"/>
            <w:color w:val="0000FF"/>
            <w:sz w:val="20"/>
            <w:szCs w:val="20"/>
            <w:u w:val="single"/>
            <w:lang w:val="en-US"/>
          </w:rPr>
          <w:t>careers@ogwadenideotco.org</w:t>
        </w:r>
      </w:hyperlink>
      <w:r w:rsidRPr="00F36E5F">
        <w:rPr>
          <w:rFonts w:eastAsia="Times New Roman" w:cs="Arial"/>
          <w:sz w:val="20"/>
          <w:szCs w:val="20"/>
          <w:lang w:val="en-US"/>
        </w:rPr>
        <w:t>.</w:t>
      </w:r>
    </w:p>
    <w:p w14:paraId="6FAF59C5" w14:textId="1E911DE3" w:rsidR="009C6EFE" w:rsidRPr="00F36E5F" w:rsidRDefault="009C6EFE" w:rsidP="009C6EFE">
      <w:pPr>
        <w:spacing w:after="0" w:line="240" w:lineRule="auto"/>
        <w:rPr>
          <w:rFonts w:eastAsia="Times New Roman" w:cs="Arial"/>
          <w:b/>
          <w:sz w:val="20"/>
          <w:szCs w:val="20"/>
          <w:u w:val="single"/>
          <w:lang w:val="en-CA"/>
        </w:rPr>
      </w:pPr>
      <w:r w:rsidRPr="00F36E5F">
        <w:rPr>
          <w:rFonts w:eastAsia="Times New Roman" w:cs="Arial"/>
          <w:b/>
          <w:bCs/>
          <w:sz w:val="20"/>
          <w:szCs w:val="20"/>
          <w:u w:val="single"/>
          <w:lang w:val="en-CA"/>
        </w:rPr>
        <w:t>Method #</w:t>
      </w:r>
      <w:r w:rsidR="00F56D1E" w:rsidRPr="00F36E5F">
        <w:rPr>
          <w:rFonts w:eastAsia="Times New Roman" w:cs="Arial"/>
          <w:b/>
          <w:bCs/>
          <w:sz w:val="20"/>
          <w:szCs w:val="20"/>
          <w:u w:val="single"/>
          <w:lang w:val="en-CA"/>
        </w:rPr>
        <w:t>3</w:t>
      </w:r>
      <w:r w:rsidRPr="00F36E5F">
        <w:rPr>
          <w:rFonts w:eastAsia="Times New Roman" w:cs="Arial"/>
          <w:b/>
          <w:bCs/>
          <w:sz w:val="20"/>
          <w:szCs w:val="20"/>
          <w:u w:val="single"/>
          <w:lang w:val="en-CA"/>
        </w:rPr>
        <w:t>:  Online</w:t>
      </w:r>
    </w:p>
    <w:p w14:paraId="3513BBE6" w14:textId="77777777" w:rsidR="009C6EFE" w:rsidRPr="00F36E5F" w:rsidRDefault="009C6EFE" w:rsidP="009C6EFE">
      <w:pPr>
        <w:numPr>
          <w:ilvl w:val="0"/>
          <w:numId w:val="18"/>
        </w:num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Please visit: </w:t>
      </w:r>
      <w:hyperlink r:id="rId16" w:history="1">
        <w:r w:rsidRPr="00F36E5F">
          <w:rPr>
            <w:rFonts w:eastAsia="Calibri" w:cs="Arial"/>
            <w:bCs/>
            <w:color w:val="0000FF"/>
            <w:sz w:val="20"/>
            <w:szCs w:val="20"/>
            <w:u w:val="single"/>
            <w:lang w:val="en-CA"/>
          </w:rPr>
          <w:t>Get Involved – Ogwadeni:deo (ogwadenideotco.org)</w:t>
        </w:r>
      </w:hyperlink>
      <w:r w:rsidRPr="00F36E5F">
        <w:rPr>
          <w:rFonts w:eastAsia="Times New Roman" w:cs="Arial"/>
          <w:bCs/>
          <w:sz w:val="20"/>
          <w:szCs w:val="20"/>
          <w:lang w:val="en-CA"/>
        </w:rPr>
        <w:t> to access our job board and follow the directions to apply.</w:t>
      </w:r>
    </w:p>
    <w:p w14:paraId="511C3E98" w14:textId="77777777" w:rsidR="009C6EFE" w:rsidRPr="00F36E5F" w:rsidRDefault="009C6EFE" w:rsidP="009C6EFE">
      <w:pPr>
        <w:numPr>
          <w:ilvl w:val="0"/>
          <w:numId w:val="18"/>
        </w:num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Please ensure all required documents are provided/uploaded with your application package, which includes:</w:t>
      </w:r>
    </w:p>
    <w:p w14:paraId="439A3778" w14:textId="77777777" w:rsidR="009C6EFE" w:rsidRPr="00F36E5F" w:rsidRDefault="009C6EFE" w:rsidP="009C6EFE">
      <w:pPr>
        <w:numPr>
          <w:ilvl w:val="1"/>
          <w:numId w:val="18"/>
        </w:num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Cover letter including your band name and number (if applicable). Please indicate in your letter how your education and experience qualify you for this position.</w:t>
      </w:r>
    </w:p>
    <w:p w14:paraId="0E4EBFCD" w14:textId="77777777" w:rsidR="009C6EFE" w:rsidRPr="00F36E5F" w:rsidRDefault="009C6EFE" w:rsidP="009C6EFE">
      <w:pPr>
        <w:numPr>
          <w:ilvl w:val="1"/>
          <w:numId w:val="18"/>
        </w:num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Recent resume clearly identifying that you meet the Basic Qualifications of this position as stipulated above.</w:t>
      </w:r>
    </w:p>
    <w:p w14:paraId="7E20E0B4" w14:textId="77777777" w:rsidR="009C6EFE" w:rsidRDefault="009C6EFE" w:rsidP="009C6EFE">
      <w:pPr>
        <w:numPr>
          <w:ilvl w:val="1"/>
          <w:numId w:val="18"/>
        </w:num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Copy of your education diploma/degree/certificate and transcript.</w:t>
      </w:r>
    </w:p>
    <w:p w14:paraId="2061CFFC" w14:textId="77777777" w:rsidR="00BB7516" w:rsidRDefault="00BB7516" w:rsidP="00BB7516">
      <w:p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</w:p>
    <w:p w14:paraId="1282621D" w14:textId="77777777" w:rsidR="00BB7516" w:rsidRPr="00F36E5F" w:rsidRDefault="00BB7516" w:rsidP="00BB7516">
      <w:p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</w:p>
    <w:p w14:paraId="528B9FF9" w14:textId="3DD1E469" w:rsidR="00127C35" w:rsidRPr="00F36E5F" w:rsidRDefault="009C6EFE" w:rsidP="00BA4B93">
      <w:pPr>
        <w:spacing w:after="0" w:line="240" w:lineRule="auto"/>
        <w:rPr>
          <w:rFonts w:cs="Arial"/>
          <w:b/>
          <w:caps/>
          <w:color w:val="535759" w:themeColor="text2"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If you have any questions or need assistance, please reach out to Ogwadeni:deo Human Resources at 519-445-1864 or via email at </w:t>
      </w:r>
      <w:hyperlink r:id="rId17" w:history="1">
        <w:r w:rsidRPr="00F36E5F">
          <w:rPr>
            <w:rFonts w:eastAsia="Times New Roman" w:cs="Arial"/>
            <w:bCs/>
            <w:color w:val="0000FF"/>
            <w:sz w:val="20"/>
            <w:szCs w:val="20"/>
            <w:u w:val="single"/>
            <w:lang w:val="en-CA"/>
          </w:rPr>
          <w:t>careers@ogwadenideotco.org</w:t>
        </w:r>
      </w:hyperlink>
    </w:p>
    <w:p w14:paraId="73F7C99F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63888575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25FF46E3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75E7413D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062CD40F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44D6588E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7A75AA30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4A9D3839" w14:textId="77777777" w:rsidR="00127C35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tbl>
      <w:tblPr>
        <w:tblStyle w:val="TableGrid"/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301"/>
        <w:gridCol w:w="1518"/>
        <w:gridCol w:w="3798"/>
      </w:tblGrid>
      <w:tr w:rsidR="00EB64A6" w:rsidRPr="00EB64A6" w14:paraId="0F64B520" w14:textId="77777777" w:rsidTr="00AA71A8">
        <w:trPr>
          <w:trHeight w:val="460"/>
        </w:trPr>
        <w:tc>
          <w:tcPr>
            <w:tcW w:w="2723" w:type="dxa"/>
            <w:shd w:val="clear" w:color="auto" w:fill="F2F2F2" w:themeFill="background1" w:themeFillShade="F2"/>
            <w:vAlign w:val="center"/>
          </w:tcPr>
          <w:p w14:paraId="610496C8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</w:rPr>
              <w:t>Title of Immediate Supervisor:</w:t>
            </w:r>
          </w:p>
        </w:tc>
        <w:tc>
          <w:tcPr>
            <w:tcW w:w="3301" w:type="dxa"/>
            <w:vAlign w:val="center"/>
          </w:tcPr>
          <w:p w14:paraId="081961E2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</w:rPr>
              <w:t xml:space="preserve">Director of Services </w:t>
            </w:r>
          </w:p>
        </w:tc>
        <w:tc>
          <w:tcPr>
            <w:tcW w:w="1518" w:type="dxa"/>
            <w:shd w:val="clear" w:color="auto" w:fill="E8EAEA" w:themeFill="background2" w:themeFillTint="66"/>
            <w:vAlign w:val="center"/>
          </w:tcPr>
          <w:p w14:paraId="50CCCBCE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</w:rPr>
              <w:t>Team:</w:t>
            </w:r>
          </w:p>
        </w:tc>
        <w:tc>
          <w:tcPr>
            <w:tcW w:w="3798" w:type="dxa"/>
            <w:vAlign w:val="center"/>
          </w:tcPr>
          <w:p w14:paraId="5BB37A39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Legal</w:t>
            </w:r>
          </w:p>
        </w:tc>
      </w:tr>
    </w:tbl>
    <w:p w14:paraId="25854CFE" w14:textId="77777777" w:rsidR="00EB64A6" w:rsidRPr="00EB64A6" w:rsidRDefault="00EB64A6" w:rsidP="00EB64A6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</w:rPr>
      </w:pPr>
    </w:p>
    <w:p w14:paraId="05E760E1" w14:textId="77777777" w:rsidR="00EB64A6" w:rsidRPr="00EB64A6" w:rsidRDefault="00EB64A6" w:rsidP="00EB64A6">
      <w:pPr>
        <w:spacing w:after="0"/>
        <w:ind w:left="-142"/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</w:pPr>
      <w:bookmarkStart w:id="5" w:name="_Toc422232253"/>
      <w:bookmarkStart w:id="6" w:name="_Toc428429499"/>
      <w:bookmarkStart w:id="7" w:name="_Toc428430058"/>
      <w:bookmarkStart w:id="8" w:name="_Toc430003362"/>
      <w:bookmarkStart w:id="9" w:name="_Toc396559244"/>
      <w:r w:rsidRPr="00EB64A6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>Mission</w:t>
      </w:r>
      <w:bookmarkEnd w:id="5"/>
      <w:bookmarkEnd w:id="6"/>
      <w:bookmarkEnd w:id="7"/>
      <w:bookmarkEnd w:id="8"/>
      <w:bookmarkEnd w:id="9"/>
    </w:p>
    <w:p w14:paraId="187C387C" w14:textId="77777777" w:rsidR="00EB64A6" w:rsidRPr="00EB64A6" w:rsidRDefault="00EB64A6" w:rsidP="00EB64A6">
      <w:pPr>
        <w:spacing w:after="0"/>
        <w:ind w:left="-142"/>
        <w:rPr>
          <w:rFonts w:cs="Arial"/>
          <w:b/>
          <w:bCs/>
          <w:caps/>
          <w:color w:val="535759" w:themeColor="text2"/>
          <w:sz w:val="20"/>
          <w:szCs w:val="20"/>
          <w:lang w:val="en-CA" w:bidi="en-US"/>
        </w:rPr>
      </w:pPr>
      <w:r w:rsidRPr="00EB64A6">
        <w:rPr>
          <w:rFonts w:cs="Arial"/>
          <w:b/>
          <w:bCs/>
          <w:caps/>
          <w:color w:val="535759" w:themeColor="text2"/>
          <w:sz w:val="20"/>
          <w:szCs w:val="20"/>
          <w:lang w:val="en-CA" w:bidi="en-US"/>
        </w:rPr>
        <w:t>We are dedicated to assume our responsibilities for taking care of children in partnership with the community:</w:t>
      </w:r>
    </w:p>
    <w:p w14:paraId="708FAEFB" w14:textId="77777777" w:rsidR="00EB64A6" w:rsidRPr="00EB64A6" w:rsidRDefault="00EB64A6" w:rsidP="00EB64A6">
      <w:pPr>
        <w:numPr>
          <w:ilvl w:val="0"/>
          <w:numId w:val="4"/>
        </w:numPr>
        <w:spacing w:after="0"/>
        <w:rPr>
          <w:rFonts w:cs="Arial"/>
          <w:b/>
          <w:bCs/>
          <w:caps/>
          <w:color w:val="535759" w:themeColor="text2"/>
          <w:sz w:val="20"/>
          <w:szCs w:val="20"/>
          <w:lang w:val="en-CA"/>
        </w:rPr>
      </w:pPr>
      <w:r w:rsidRPr="00EB64A6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>By strengthening families through healing at home and in the community,</w:t>
      </w:r>
    </w:p>
    <w:p w14:paraId="5338CD64" w14:textId="77777777" w:rsidR="00EB64A6" w:rsidRPr="00EB64A6" w:rsidRDefault="00EB64A6" w:rsidP="00EB64A6">
      <w:pPr>
        <w:numPr>
          <w:ilvl w:val="0"/>
          <w:numId w:val="4"/>
        </w:numPr>
        <w:spacing w:after="0"/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</w:pPr>
      <w:r w:rsidRPr="00EB64A6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 xml:space="preserve">By practicing client centered approaches, </w:t>
      </w:r>
    </w:p>
    <w:p w14:paraId="452C590F" w14:textId="77777777" w:rsidR="00EB64A6" w:rsidRPr="00EB64A6" w:rsidRDefault="00EB64A6" w:rsidP="00EB64A6">
      <w:pPr>
        <w:numPr>
          <w:ilvl w:val="0"/>
          <w:numId w:val="4"/>
        </w:numPr>
        <w:spacing w:after="0"/>
        <w:rPr>
          <w:rFonts w:cs="Arial"/>
          <w:b/>
          <w:bCs/>
          <w:caps/>
          <w:color w:val="535759" w:themeColor="text2"/>
          <w:sz w:val="20"/>
          <w:szCs w:val="20"/>
          <w:lang w:val="en-CA"/>
        </w:rPr>
      </w:pPr>
      <w:r w:rsidRPr="00EB64A6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 xml:space="preserve">By honouring the family of origin, </w:t>
      </w:r>
    </w:p>
    <w:p w14:paraId="51616539" w14:textId="77777777" w:rsidR="00EB64A6" w:rsidRPr="00EB64A6" w:rsidRDefault="00EB64A6" w:rsidP="00EB64A6">
      <w:pPr>
        <w:numPr>
          <w:ilvl w:val="0"/>
          <w:numId w:val="4"/>
        </w:numPr>
        <w:spacing w:after="0"/>
        <w:rPr>
          <w:rFonts w:cs="Arial"/>
          <w:b/>
          <w:bCs/>
          <w:caps/>
          <w:color w:val="535759" w:themeColor="text2"/>
          <w:sz w:val="20"/>
          <w:szCs w:val="20"/>
          <w:lang w:val="en-CA"/>
        </w:rPr>
      </w:pPr>
      <w:r w:rsidRPr="00EB64A6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>By valuing, upholding and bringing forward Ogwehon:we/Haudenosaunee/Indigenous knowledge as foundational practices of family wellness, and</w:t>
      </w:r>
    </w:p>
    <w:p w14:paraId="20750E35" w14:textId="77777777" w:rsidR="00EB64A6" w:rsidRPr="00EB64A6" w:rsidRDefault="00EB64A6" w:rsidP="00EB64A6">
      <w:pPr>
        <w:numPr>
          <w:ilvl w:val="0"/>
          <w:numId w:val="4"/>
        </w:numPr>
        <w:spacing w:after="0"/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</w:pPr>
      <w:r w:rsidRPr="00EB64A6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 xml:space="preserve">By respecting the expertise within the community. </w:t>
      </w:r>
    </w:p>
    <w:p w14:paraId="45AEBA35" w14:textId="77777777" w:rsidR="00EB64A6" w:rsidRPr="00EB64A6" w:rsidRDefault="00EB64A6" w:rsidP="00EB64A6">
      <w:pPr>
        <w:spacing w:after="0"/>
        <w:ind w:left="-142"/>
        <w:rPr>
          <w:rFonts w:cs="Arial"/>
          <w:b/>
          <w:bCs/>
          <w:caps/>
          <w:color w:val="535759" w:themeColor="text2"/>
          <w:sz w:val="20"/>
          <w:szCs w:val="20"/>
          <w:lang w:val="en-CA" w:bidi="en-US"/>
        </w:rPr>
      </w:pPr>
      <w:r w:rsidRPr="00EB64A6">
        <w:rPr>
          <w:rFonts w:cs="Arial"/>
          <w:b/>
          <w:bCs/>
          <w:caps/>
          <w:color w:val="535759" w:themeColor="text2"/>
          <w:sz w:val="20"/>
          <w:szCs w:val="20"/>
          <w:lang w:val="en-CA" w:bidi="en-US"/>
        </w:rPr>
        <w:t>We will demonstrate kindness and understanding to reinforce Ogwehon:we values in the practices of delivering, managing and administering our services. We strengthen the relationships of women and men in a gender balanced development of family systems.</w:t>
      </w:r>
    </w:p>
    <w:p w14:paraId="5B2A4A82" w14:textId="77777777" w:rsidR="00EB64A6" w:rsidRPr="00EB64A6" w:rsidRDefault="00EB64A6" w:rsidP="00EB64A6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33"/>
        <w:tblW w:w="113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851"/>
        <w:gridCol w:w="992"/>
        <w:gridCol w:w="430"/>
        <w:gridCol w:w="6521"/>
      </w:tblGrid>
      <w:tr w:rsidR="00EB64A6" w:rsidRPr="00EB64A6" w14:paraId="5F961AC8" w14:textId="77777777" w:rsidTr="00AA71A8">
        <w:trPr>
          <w:trHeight w:val="306"/>
        </w:trPr>
        <w:tc>
          <w:tcPr>
            <w:tcW w:w="258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0795378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 xml:space="preserve">Purpose of the Role  </w:t>
            </w:r>
          </w:p>
        </w:tc>
        <w:tc>
          <w:tcPr>
            <w:tcW w:w="8794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983C7D5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i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  <w:tr w:rsidR="00EB64A6" w:rsidRPr="00EB64A6" w14:paraId="0C90A279" w14:textId="77777777" w:rsidTr="00AA71A8">
        <w:trPr>
          <w:trHeight w:val="818"/>
        </w:trPr>
        <w:tc>
          <w:tcPr>
            <w:tcW w:w="11375" w:type="dxa"/>
            <w:gridSpan w:val="5"/>
            <w:tcBorders>
              <w:top w:val="single" w:sz="4" w:space="0" w:color="7F7F7F" w:themeColor="text1" w:themeTint="80"/>
            </w:tcBorders>
          </w:tcPr>
          <w:p w14:paraId="1C8E5F3F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</w:pPr>
          </w:p>
          <w:p w14:paraId="1CE8BFA4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The Legal Assistant is responsible for assisting Legal Counsel provide comprehensive legal consultation, representation and training for Ogwadeni:deo Community Commission Members, Management and staff in all matters related to the execution of its designation under the </w:t>
            </w:r>
            <w:r w:rsidRPr="00EB64A6">
              <w:rPr>
                <w:rFonts w:cs="Arial"/>
                <w:b/>
                <w:i/>
                <w:iCs/>
                <w:caps/>
                <w:color w:val="535759" w:themeColor="text2"/>
                <w:sz w:val="20"/>
                <w:szCs w:val="20"/>
                <w:lang w:val="en-US"/>
              </w:rPr>
              <w:t>Child, Youth  and Family Services Act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 (</w:t>
            </w:r>
            <w:r w:rsidRPr="00EB64A6">
              <w:rPr>
                <w:rFonts w:cs="Arial"/>
                <w:b/>
                <w:i/>
                <w:iCs/>
                <w:caps/>
                <w:color w:val="535759" w:themeColor="text2"/>
                <w:sz w:val="20"/>
                <w:szCs w:val="20"/>
                <w:lang w:val="en-US"/>
              </w:rPr>
              <w:t>CYFSA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) as set out more specifically in the Ogwadeni:deo operating policies, procedures and standards accepted by Ontario (including any negotiated exemptions from the Act and/or Regulations) and for any other related duties that may be assigned by Legal Counsel. 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280CC28F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  <w:tr w:rsidR="00EB64A6" w:rsidRPr="00EB64A6" w14:paraId="7B49DFC9" w14:textId="77777777" w:rsidTr="00AA71A8">
        <w:trPr>
          <w:trHeight w:val="402"/>
        </w:trPr>
        <w:tc>
          <w:tcPr>
            <w:tcW w:w="343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3B5AA1D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 xml:space="preserve">Major Position Responsibilities  </w:t>
            </w:r>
          </w:p>
        </w:tc>
        <w:tc>
          <w:tcPr>
            <w:tcW w:w="794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B4BF02F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i/>
                <w:caps/>
                <w:color w:val="535759" w:themeColor="text2"/>
                <w:sz w:val="20"/>
                <w:szCs w:val="20"/>
                <w:lang w:val="en-US"/>
              </w:rPr>
            </w:pPr>
          </w:p>
        </w:tc>
      </w:tr>
      <w:tr w:rsidR="00EB64A6" w:rsidRPr="00EB64A6" w14:paraId="2A25F803" w14:textId="77777777" w:rsidTr="00AA71A8">
        <w:tc>
          <w:tcPr>
            <w:tcW w:w="11375" w:type="dxa"/>
            <w:gridSpan w:val="5"/>
            <w:tcBorders>
              <w:top w:val="single" w:sz="4" w:space="0" w:color="7F7F7F" w:themeColor="text1" w:themeTint="80"/>
            </w:tcBorders>
          </w:tcPr>
          <w:p w14:paraId="5C1B225F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US"/>
              </w:rPr>
              <w:t>RESPONSIBILITIES AND SUPPORT TO OGWEHO:WEH FAMILIES, CHILDREN AND YOUTH </w:t>
            </w: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18027633" w14:textId="77777777" w:rsidR="00EB64A6" w:rsidRPr="00EB64A6" w:rsidRDefault="00EB64A6" w:rsidP="00EB64A6">
            <w:pPr>
              <w:numPr>
                <w:ilvl w:val="0"/>
                <w:numId w:val="25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Gathers information as directed and drafts Court </w:t>
            </w:r>
            <w:proofErr w:type="gramStart"/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documents;</w:t>
            </w:r>
            <w:proofErr w:type="gramEnd"/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 commissions Affidavits and other documents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317D3448" w14:textId="77777777" w:rsidR="00EB64A6" w:rsidRPr="00EB64A6" w:rsidRDefault="00EB64A6" w:rsidP="00EB64A6">
            <w:pPr>
              <w:numPr>
                <w:ilvl w:val="0"/>
                <w:numId w:val="25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Drafts proposed Court Orders for review and approval by Ogwadeni:deo Legal Counsel and Staff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2B4B7903" w14:textId="77777777" w:rsidR="00EB64A6" w:rsidRPr="00EB64A6" w:rsidRDefault="00EB64A6" w:rsidP="00EB64A6">
            <w:pPr>
              <w:numPr>
                <w:ilvl w:val="0"/>
                <w:numId w:val="25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Reviews all draft documents prior to </w:t>
            </w:r>
            <w:proofErr w:type="gramStart"/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sending to</w:t>
            </w:r>
            <w:proofErr w:type="gramEnd"/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 Legal Counsel, ensuring that all required information is contained and that legal terminology and references are used where needed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96E2D2D" w14:textId="77777777" w:rsidR="00EB64A6" w:rsidRPr="00EB64A6" w:rsidRDefault="00EB64A6" w:rsidP="00EB64A6">
            <w:pPr>
              <w:numPr>
                <w:ilvl w:val="0"/>
                <w:numId w:val="25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Submits documents, once approved by Legal Counsel, to court for sealing, and tracks and distributes court orders to all parties involved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62C7DCF4" w14:textId="77777777" w:rsidR="00EB64A6" w:rsidRPr="00EB64A6" w:rsidRDefault="00EB64A6" w:rsidP="00EB64A6">
            <w:pPr>
              <w:numPr>
                <w:ilvl w:val="0"/>
                <w:numId w:val="25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Files documents with the Ontario Court of Justice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28747307" w14:textId="77777777" w:rsidR="00EB64A6" w:rsidRPr="00EB64A6" w:rsidRDefault="00EB64A6" w:rsidP="00EB64A6">
            <w:pPr>
              <w:numPr>
                <w:ilvl w:val="0"/>
                <w:numId w:val="25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Ensures that all documents required for Court appearances are served on the parties involved and filed in accordance with the timelines specified in the </w:t>
            </w:r>
            <w:r w:rsidRPr="00EB64A6">
              <w:rPr>
                <w:rFonts w:cs="Arial"/>
                <w:b/>
                <w:i/>
                <w:iCs/>
                <w:caps/>
                <w:color w:val="535759" w:themeColor="text2"/>
                <w:sz w:val="20"/>
                <w:szCs w:val="20"/>
                <w:lang w:val="en-US"/>
              </w:rPr>
              <w:t>Family Law Rules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166DAD16" w14:textId="77777777" w:rsidR="00EB64A6" w:rsidRPr="00EB64A6" w:rsidRDefault="00EB64A6" w:rsidP="00EB64A6">
            <w:pPr>
              <w:numPr>
                <w:ilvl w:val="0"/>
                <w:numId w:val="25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Completes or ensures completion of Affidavits of Service for documents served on other parties, as well as completes Affidavits dispensing with service, when necessary. 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895DACB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  <w:lastRenderedPageBreak/>
              <w:t> </w:t>
            </w:r>
          </w:p>
          <w:p w14:paraId="77F76141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US"/>
              </w:rPr>
              <w:t>RESPONSIBILITIES TO OGWADENI:DEO THE AGENCY</w:t>
            </w: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685AEDB3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Maintains and updates the Continuing Record and ensures it’s consistent with the court record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35DEC3C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Gathers disclosure and provides to Legal Counsel to review prior to release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453C651B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Manages the legal portion of case files including but not limited to maintaining up to date legal information/forms, ensuring that Ogwadeni:deo and court records are identical etc. 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38FF9633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Responds to telephone calls/e-mails and handles routine inquiries from other counsel, Children’s Aid Societies, and other professionals regarding court cases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4031F0C1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Assists with the preparation of minutes of settlement and settlement/court conference briefs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6EDE7DD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Follows up on post court instructions from Legal Counsel, as assigned in court entry sheets</w:t>
            </w:r>
          </w:p>
          <w:p w14:paraId="7FE4FB9F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Ensures adequate supplies are available for legal purposes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E960A03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</w:p>
          <w:p w14:paraId="2D0AC352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</w:p>
          <w:p w14:paraId="10F3FD67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Reviews legal-related expenditures monthly and reports year-to-date status against legal services budget allocation to Legal Counsel. 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7B4D1F5F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 xml:space="preserve">Tracks and reviews statistical data of the legal department for the annual review of the Agency and Ministry. </w:t>
            </w:r>
          </w:p>
          <w:p w14:paraId="58B9803D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Drafts and types a variety of material including correspondence, memorandums, and emails on a regular basis on own initiative and/or from handwritten drafts provided by Legal Counsel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F798065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Schedules Court dates with Court staff with respect to bringing a child to a place of safety and other matters.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33F9388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Records meeting minutes when required by the Legal Counsel.</w:t>
            </w:r>
          </w:p>
          <w:p w14:paraId="490BB760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Acts as </w:t>
            </w:r>
            <w:proofErr w:type="gramStart"/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a role</w:t>
            </w:r>
            <w:proofErr w:type="gramEnd"/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 model and represents and promotes  Ogwadeni:deo  in a courteous, cooperative and professional manner. </w:t>
            </w:r>
          </w:p>
          <w:p w14:paraId="6186B816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Ensures the effective implementation of other related duties as determined by the supevisor.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 </w:t>
            </w:r>
          </w:p>
          <w:p w14:paraId="08511882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  <w:tr w:rsidR="00EB64A6" w:rsidRPr="00EB64A6" w14:paraId="555FBBF4" w14:textId="77777777" w:rsidTr="00AA71A8">
        <w:trPr>
          <w:trHeight w:val="388"/>
        </w:trPr>
        <w:tc>
          <w:tcPr>
            <w:tcW w:w="4424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DA85B31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i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lastRenderedPageBreak/>
              <w:t>Knowledge, Experience &amp; Skills Required</w:t>
            </w:r>
          </w:p>
        </w:tc>
        <w:tc>
          <w:tcPr>
            <w:tcW w:w="69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EBF20F3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i/>
                <w:caps/>
                <w:color w:val="535759" w:themeColor="text2"/>
                <w:sz w:val="20"/>
                <w:szCs w:val="20"/>
                <w:u w:val="single"/>
                <w:lang w:val="en-CA"/>
              </w:rPr>
            </w:pPr>
          </w:p>
        </w:tc>
      </w:tr>
      <w:tr w:rsidR="00EB64A6" w:rsidRPr="00EB64A6" w14:paraId="1EA12C4B" w14:textId="77777777" w:rsidTr="00AA71A8">
        <w:tc>
          <w:tcPr>
            <w:tcW w:w="11375" w:type="dxa"/>
            <w:gridSpan w:val="5"/>
            <w:tcBorders>
              <w:top w:val="single" w:sz="4" w:space="0" w:color="7F7F7F" w:themeColor="text1" w:themeTint="80"/>
            </w:tcBorders>
          </w:tcPr>
          <w:p w14:paraId="54BA69E3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US"/>
              </w:rPr>
              <w:t>Basic/Mandatory Requirements</w:t>
            </w: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E7D1909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have completed a Law Clerk or Court &amp; Tribunal College Diploma Program and at least two or more years’ experience in a family law practice or Family Court System; OR have other educational and personal qualifications together with experience that, in the opinion of Legal Counsel and the Director constitute adequate and suitable preparation for the position 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70363380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pass a criminal reference check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6A62AF68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have a valid class ‘G’ driver’s license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66F01700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be willing to work flexible hours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23AF3C42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Will be native in preference to other applicants.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14A780FA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US"/>
              </w:rPr>
            </w:pPr>
          </w:p>
          <w:p w14:paraId="790BB7DB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US"/>
              </w:rPr>
              <w:t>Knowledge Requirements</w:t>
            </w: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1993FDF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lastRenderedPageBreak/>
              <w:t xml:space="preserve">Must have knowledge of </w:t>
            </w:r>
            <w:proofErr w:type="gramStart"/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the Child</w:t>
            </w:r>
            <w:proofErr w:type="gramEnd"/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, Youth Family Services Act and other relevant legislative requirements, as they relate to the delivery of service by Legal Counsel  </w:t>
            </w:r>
          </w:p>
          <w:p w14:paraId="7F343CD4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have detailed knowledge of the Rules of Civil Procedures and the Family Law Rules  </w:t>
            </w:r>
          </w:p>
          <w:p w14:paraId="120E83A9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be knowledgeable respecting Six Nations’ cultures and the cultures of families of other First Nations who reside in the designated service delivery area </w:t>
            </w:r>
          </w:p>
          <w:p w14:paraId="51DD9A93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be familiar with traditional methods of dispute resolution </w:t>
            </w:r>
          </w:p>
          <w:p w14:paraId="3D7FCB60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be thoroughly familiar with Ogwadeni:deo framework and operational policies and procedures </w:t>
            </w:r>
          </w:p>
          <w:p w14:paraId="6AA9F0C6" w14:textId="77777777" w:rsidR="00EB64A6" w:rsidRPr="00EB64A6" w:rsidRDefault="00EB64A6" w:rsidP="00EB64A6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have a basic knowledge of the use of information systems. </w:t>
            </w:r>
          </w:p>
          <w:p w14:paraId="1486C009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US"/>
              </w:rPr>
            </w:pPr>
          </w:p>
          <w:p w14:paraId="1081E686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US"/>
              </w:rPr>
              <w:t>Ability Requirements</w:t>
            </w:r>
            <w:r w:rsidRPr="00EB64A6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62756092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Ability to relate effectively to Ogwadeni:deo Community Commission Members, Managers, Supervisors and Staff, the management and staff of the courts, of other programs/agencies and of provincial/federal officials as a diplomatic and flexible team player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4C069C3A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Excellent written and verbal communications skills in preparing correspondence and liaising with other staff, external legal counsel, the Courts, other CAS’s and other organizations 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34A43915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Strong organizational skills to manage a varied workload, establish priorities and deal with a variety of competing deadlines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1B2EB692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Ability to exercise initiative, deal with multiple priorities and demonstrate sound judgment 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6A1EADA4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Advanced working knowledge of MS Office with the ability to learn new software relevant to Legal Services 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35F86C08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Organize, plan, prioritize and multi-task and be accountable for her/his own actions and decisions within the scope of the position - referring </w:t>
            </w:r>
            <w:proofErr w:type="gramStart"/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issues/problems</w:t>
            </w:r>
            <w:proofErr w:type="gramEnd"/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/events to Legal Counsel as required.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165547A0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Analyze information, problem-solve and make solid recommendations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60A97AFF" w14:textId="77777777" w:rsidR="00EB64A6" w:rsidRPr="00EB64A6" w:rsidRDefault="00EB64A6" w:rsidP="00EB64A6">
            <w:pPr>
              <w:numPr>
                <w:ilvl w:val="0"/>
                <w:numId w:val="27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Deal with highly sensitive and personal information in a confidential manner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60E0797A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  <w:tr w:rsidR="00EB64A6" w:rsidRPr="00EB64A6" w14:paraId="6E461094" w14:textId="77777777" w:rsidTr="00AA71A8">
        <w:tblPrEx>
          <w:tblBorders>
            <w:insideV w:val="single" w:sz="4" w:space="0" w:color="7F7F7F" w:themeColor="text1" w:themeTint="80"/>
          </w:tblBorders>
        </w:tblPrEx>
        <w:trPr>
          <w:trHeight w:val="222"/>
        </w:trPr>
        <w:tc>
          <w:tcPr>
            <w:tcW w:w="4854" w:type="dxa"/>
            <w:gridSpan w:val="4"/>
            <w:tcBorders>
              <w:top w:val="single" w:sz="4" w:space="0" w:color="7F7F7F" w:themeColor="text1" w:themeTint="80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2CED19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lastRenderedPageBreak/>
              <w:t>Specific Working Conditions &amp; Requirements</w:t>
            </w:r>
          </w:p>
        </w:tc>
        <w:tc>
          <w:tcPr>
            <w:tcW w:w="6521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E90A63B" w14:textId="77777777" w:rsidR="00EB64A6" w:rsidRPr="00EB64A6" w:rsidRDefault="00EB64A6" w:rsidP="00EB64A6">
            <w:pPr>
              <w:spacing w:line="276" w:lineRule="auto"/>
              <w:ind w:left="-142"/>
              <w:rPr>
                <w:rFonts w:cs="Arial"/>
                <w:b/>
                <w:i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  <w:tr w:rsidR="00EB64A6" w:rsidRPr="00EB64A6" w14:paraId="6D0435A7" w14:textId="77777777" w:rsidTr="00AA71A8">
        <w:tblPrEx>
          <w:tblBorders>
            <w:insideV w:val="single" w:sz="4" w:space="0" w:color="7F7F7F" w:themeColor="text1" w:themeTint="80"/>
          </w:tblBorders>
        </w:tblPrEx>
        <w:trPr>
          <w:trHeight w:val="484"/>
        </w:trPr>
        <w:tc>
          <w:tcPr>
            <w:tcW w:w="11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43B" w14:textId="77777777" w:rsidR="00EB64A6" w:rsidRPr="00EB64A6" w:rsidRDefault="00EB64A6" w:rsidP="00EB64A6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 xml:space="preserve">This position, since it involves disputes that are taken to Family Court and sometimes requires work be completed in crisis or emergency situations, involves considerable mental and emotional stress. 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The salary will include local travel/mileage up to and including 5 km and will also include travel to other Ogwadeni:deo sites of work.</w:t>
            </w:r>
            <w:r w:rsidRPr="00EB64A6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</w:tc>
      </w:tr>
    </w:tbl>
    <w:p w14:paraId="3194BE25" w14:textId="77777777" w:rsidR="00EB64A6" w:rsidRPr="00F36E5F" w:rsidRDefault="00EB64A6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0ED5B50B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0878BFD0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4ACC6116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558015D0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611A15DF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034C0B28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258D9D1F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33C83FE4" w14:textId="77777777" w:rsidR="00F56D1E" w:rsidRPr="00F36E5F" w:rsidRDefault="00F56D1E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2835902D" w14:textId="77777777" w:rsidR="007D4F33" w:rsidRPr="00F36E5F" w:rsidRDefault="007D4F33" w:rsidP="00191C7C">
      <w:pPr>
        <w:spacing w:after="0"/>
        <w:rPr>
          <w:rFonts w:cs="Arial"/>
          <w:b/>
          <w:bCs/>
          <w:sz w:val="20"/>
          <w:szCs w:val="20"/>
        </w:rPr>
      </w:pPr>
    </w:p>
    <w:sectPr w:rsidR="007D4F33" w:rsidRPr="00F36E5F" w:rsidSect="004E65D6">
      <w:headerReference w:type="default" r:id="rId18"/>
      <w:footerReference w:type="defaul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1087" w14:textId="77777777" w:rsidR="000B3B5C" w:rsidRDefault="000B3B5C" w:rsidP="00E36897">
      <w:pPr>
        <w:spacing w:after="0" w:line="240" w:lineRule="auto"/>
      </w:pPr>
      <w:r>
        <w:separator/>
      </w:r>
    </w:p>
  </w:endnote>
  <w:endnote w:type="continuationSeparator" w:id="0">
    <w:p w14:paraId="30F53C38" w14:textId="77777777" w:rsidR="000B3B5C" w:rsidRDefault="000B3B5C" w:rsidP="00E36897">
      <w:pPr>
        <w:spacing w:after="0" w:line="240" w:lineRule="auto"/>
      </w:pPr>
      <w:r>
        <w:continuationSeparator/>
      </w:r>
    </w:p>
  </w:endnote>
  <w:endnote w:type="continuationNotice" w:id="1">
    <w:p w14:paraId="56C40DB1" w14:textId="77777777" w:rsidR="000B3B5C" w:rsidRDefault="000B3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F832" w14:textId="3591DE65" w:rsidR="00F0704B" w:rsidRDefault="00F0704B">
    <w:pPr>
      <w:pStyle w:val="Footer"/>
    </w:pPr>
    <w:r>
      <w:t xml:space="preserve">Insert </w:t>
    </w:r>
    <w:proofErr w:type="spellStart"/>
    <w:r>
      <w:t>Finalized</w:t>
    </w:r>
    <w:proofErr w:type="spellEnd"/>
    <w:r>
      <w:t xml:space="preserve"> Date</w:t>
    </w:r>
  </w:p>
  <w:p w14:paraId="521C4EEF" w14:textId="77777777" w:rsidR="00F0704B" w:rsidRDefault="00F07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14F8" w14:textId="77777777" w:rsidR="000B3B5C" w:rsidRDefault="000B3B5C" w:rsidP="00E36897">
      <w:pPr>
        <w:spacing w:after="0" w:line="240" w:lineRule="auto"/>
      </w:pPr>
      <w:r>
        <w:separator/>
      </w:r>
    </w:p>
  </w:footnote>
  <w:footnote w:type="continuationSeparator" w:id="0">
    <w:p w14:paraId="774D476B" w14:textId="77777777" w:rsidR="000B3B5C" w:rsidRDefault="000B3B5C" w:rsidP="00E36897">
      <w:pPr>
        <w:spacing w:after="0" w:line="240" w:lineRule="auto"/>
      </w:pPr>
      <w:r>
        <w:continuationSeparator/>
      </w:r>
    </w:p>
  </w:footnote>
  <w:footnote w:type="continuationNotice" w:id="1">
    <w:p w14:paraId="7629643A" w14:textId="77777777" w:rsidR="000B3B5C" w:rsidRDefault="000B3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41" w:type="dxa"/>
      <w:tblInd w:w="-176" w:type="dxa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  <w:gridCol w:w="2552"/>
    </w:tblGrid>
    <w:tr w:rsidR="00C46BB5" w:rsidRPr="00F0704B" w14:paraId="677E4153" w14:textId="77777777" w:rsidTr="00FE5664">
      <w:tc>
        <w:tcPr>
          <w:tcW w:w="8789" w:type="dxa"/>
          <w:vAlign w:val="center"/>
        </w:tcPr>
        <w:p w14:paraId="3D12E65C" w14:textId="57A97452" w:rsidR="00C46BB5" w:rsidRPr="001E3245" w:rsidRDefault="007A121E" w:rsidP="0009771D">
          <w:pPr>
            <w:pStyle w:val="Header"/>
            <w:jc w:val="center"/>
            <w:rPr>
              <w:b/>
              <w:sz w:val="18"/>
              <w:szCs w:val="18"/>
              <w:lang w:val="en-CA"/>
            </w:rPr>
          </w:pPr>
          <w:r>
            <w:rPr>
              <w:b/>
              <w:sz w:val="18"/>
              <w:szCs w:val="18"/>
              <w:lang w:val="en-CA"/>
            </w:rPr>
            <w:t xml:space="preserve">                                                   </w:t>
          </w:r>
          <w:r w:rsidR="0009771D">
            <w:rPr>
              <w:b/>
              <w:sz w:val="18"/>
              <w:szCs w:val="18"/>
              <w:lang w:val="en-CA"/>
            </w:rPr>
            <w:t xml:space="preserve">LEGAL ASSISTANT - </w:t>
          </w:r>
          <w:r w:rsidR="009F7C6F" w:rsidRPr="001E3245">
            <w:rPr>
              <w:b/>
              <w:sz w:val="18"/>
              <w:szCs w:val="18"/>
              <w:lang w:val="en-CA"/>
            </w:rPr>
            <w:t>JOB AD/JOB DESCRIPTION</w:t>
          </w:r>
          <w:r>
            <w:rPr>
              <w:b/>
              <w:sz w:val="18"/>
              <w:szCs w:val="18"/>
              <w:lang w:val="en-CA"/>
            </w:rPr>
            <w:t xml:space="preserve"> – OGD-026-004</w:t>
          </w:r>
        </w:p>
      </w:tc>
      <w:tc>
        <w:tcPr>
          <w:tcW w:w="2552" w:type="dxa"/>
          <w:vAlign w:val="center"/>
        </w:tcPr>
        <w:p w14:paraId="191C232D" w14:textId="77777777" w:rsidR="00C46BB5" w:rsidRPr="00FE5664" w:rsidRDefault="00C46BB5" w:rsidP="00F826F7">
          <w:pPr>
            <w:pStyle w:val="Header"/>
            <w:ind w:left="708"/>
            <w:jc w:val="right"/>
            <w:rPr>
              <w:lang w:val="en-US"/>
            </w:rPr>
          </w:pPr>
        </w:p>
      </w:tc>
    </w:tr>
    <w:tr w:rsidR="003F6A24" w:rsidRPr="00F0704B" w14:paraId="274C2BDD" w14:textId="77777777" w:rsidTr="00FE5664">
      <w:tc>
        <w:tcPr>
          <w:tcW w:w="8789" w:type="dxa"/>
          <w:vAlign w:val="center"/>
        </w:tcPr>
        <w:p w14:paraId="1822F6CA" w14:textId="77777777" w:rsidR="003F6A24" w:rsidRDefault="003F6A24" w:rsidP="00F826F7">
          <w:pPr>
            <w:pStyle w:val="Header"/>
            <w:rPr>
              <w:b/>
              <w:sz w:val="24"/>
              <w:szCs w:val="24"/>
              <w:lang w:val="en-CA"/>
            </w:rPr>
          </w:pPr>
        </w:p>
      </w:tc>
      <w:tc>
        <w:tcPr>
          <w:tcW w:w="2552" w:type="dxa"/>
          <w:vAlign w:val="center"/>
        </w:tcPr>
        <w:p w14:paraId="10625464" w14:textId="77777777" w:rsidR="003F6A24" w:rsidRPr="00FE5664" w:rsidRDefault="003F6A24" w:rsidP="00F826F7">
          <w:pPr>
            <w:pStyle w:val="Header"/>
            <w:ind w:left="708"/>
            <w:jc w:val="right"/>
            <w:rPr>
              <w:lang w:val="en-US"/>
            </w:rPr>
          </w:pPr>
        </w:p>
      </w:tc>
    </w:tr>
  </w:tbl>
  <w:p w14:paraId="719CEE08" w14:textId="1552B7AE" w:rsidR="00C46BB5" w:rsidRPr="00FE5664" w:rsidRDefault="00F0704B" w:rsidP="00F826F7">
    <w:pPr>
      <w:pStyle w:val="Header"/>
      <w:rPr>
        <w:lang w:val="en-US"/>
      </w:rPr>
    </w:pPr>
    <w:r>
      <w:rPr>
        <w:rFonts w:cs="Arial"/>
        <w:b/>
        <w:caps/>
        <w:noProof/>
        <w:color w:val="535759" w:themeColor="text2"/>
        <w:sz w:val="20"/>
        <w:szCs w:val="20"/>
      </w:rPr>
      <w:drawing>
        <wp:anchor distT="0" distB="0" distL="114300" distR="114300" simplePos="0" relativeHeight="251659264" behindDoc="1" locked="0" layoutInCell="1" allowOverlap="1" wp14:anchorId="3F0728B5" wp14:editId="0E52164F">
          <wp:simplePos x="0" y="0"/>
          <wp:positionH relativeFrom="column">
            <wp:posOffset>-44450</wp:posOffset>
          </wp:positionH>
          <wp:positionV relativeFrom="paragraph">
            <wp:posOffset>-683119</wp:posOffset>
          </wp:positionV>
          <wp:extent cx="698500" cy="850900"/>
          <wp:effectExtent l="0" t="0" r="6350" b="6350"/>
          <wp:wrapNone/>
          <wp:docPr id="1523914111" name="Picture 152391411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10845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4A3CA" w14:textId="77777777" w:rsidR="00C46BB5" w:rsidRPr="00FE5664" w:rsidRDefault="00C46BB5" w:rsidP="00F826F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CE0"/>
    <w:multiLevelType w:val="multilevel"/>
    <w:tmpl w:val="02B4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C6915"/>
    <w:multiLevelType w:val="hybridMultilevel"/>
    <w:tmpl w:val="47448B34"/>
    <w:lvl w:ilvl="0" w:tplc="4CD4D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7581"/>
    <w:multiLevelType w:val="hybridMultilevel"/>
    <w:tmpl w:val="9E080F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747DB3"/>
    <w:multiLevelType w:val="hybridMultilevel"/>
    <w:tmpl w:val="16DAE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10FA"/>
    <w:multiLevelType w:val="hybridMultilevel"/>
    <w:tmpl w:val="E7AE9AF4"/>
    <w:lvl w:ilvl="0" w:tplc="10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1533E0"/>
    <w:multiLevelType w:val="hybridMultilevel"/>
    <w:tmpl w:val="9642112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71B0"/>
    <w:multiLevelType w:val="multilevel"/>
    <w:tmpl w:val="5BE84448"/>
    <w:lvl w:ilvl="0">
      <w:numFmt w:val="bullet"/>
      <w:lvlText w:val=""/>
      <w:lvlJc w:val="left"/>
      <w:pPr>
        <w:ind w:left="152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46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9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06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51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66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7286" w:hanging="360"/>
      </w:pPr>
      <w:rPr>
        <w:rFonts w:ascii="Wingdings" w:hAnsi="Wingdings"/>
      </w:rPr>
    </w:lvl>
  </w:abstractNum>
  <w:abstractNum w:abstractNumId="7" w15:restartNumberingAfterBreak="0">
    <w:nsid w:val="1A3F0B90"/>
    <w:multiLevelType w:val="hybridMultilevel"/>
    <w:tmpl w:val="BD1216BA"/>
    <w:lvl w:ilvl="0" w:tplc="4ED0E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0D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2F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81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E4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2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40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24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01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692E"/>
    <w:multiLevelType w:val="hybridMultilevel"/>
    <w:tmpl w:val="30C684AE"/>
    <w:lvl w:ilvl="0" w:tplc="8B443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32AB"/>
    <w:multiLevelType w:val="hybridMultilevel"/>
    <w:tmpl w:val="F2EC0942"/>
    <w:lvl w:ilvl="0" w:tplc="72665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9DFC"/>
    <w:multiLevelType w:val="hybridMultilevel"/>
    <w:tmpl w:val="55EA4844"/>
    <w:lvl w:ilvl="0" w:tplc="CBB0C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A9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E0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C5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A8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160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4A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8F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0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77789"/>
    <w:multiLevelType w:val="hybridMultilevel"/>
    <w:tmpl w:val="669E338C"/>
    <w:lvl w:ilvl="0" w:tplc="4CD4D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36CA7"/>
    <w:multiLevelType w:val="hybridMultilevel"/>
    <w:tmpl w:val="FE7A21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FE32D2"/>
    <w:multiLevelType w:val="hybridMultilevel"/>
    <w:tmpl w:val="0CC2DED2"/>
    <w:lvl w:ilvl="0" w:tplc="4CD4D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6AE5860">
      <w:numFmt w:val="bullet"/>
      <w:lvlText w:val="•"/>
      <w:lvlJc w:val="left"/>
      <w:pPr>
        <w:ind w:left="1440" w:hanging="360"/>
      </w:pPr>
      <w:rPr>
        <w:rFonts w:ascii="Verdana" w:eastAsia="Times New Roman" w:hAnsi="Verdana" w:cs="Segoe UI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7398D"/>
    <w:multiLevelType w:val="hybridMultilevel"/>
    <w:tmpl w:val="DBA8802C"/>
    <w:lvl w:ilvl="0" w:tplc="3C4C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008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884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9C65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3969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6DE3B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5EB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D46C5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04C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171A45"/>
    <w:multiLevelType w:val="hybridMultilevel"/>
    <w:tmpl w:val="026A0588"/>
    <w:lvl w:ilvl="0" w:tplc="6F2E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B7C5B"/>
    <w:multiLevelType w:val="hybridMultilevel"/>
    <w:tmpl w:val="DBA8802C"/>
    <w:lvl w:ilvl="0" w:tplc="3F54D4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009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B2E23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FC4D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F2B9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940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572F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93201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8D6F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140C5C"/>
    <w:multiLevelType w:val="hybridMultilevel"/>
    <w:tmpl w:val="0F02FDC6"/>
    <w:lvl w:ilvl="0" w:tplc="4CD4D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6361D"/>
    <w:multiLevelType w:val="hybridMultilevel"/>
    <w:tmpl w:val="7E948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C76034"/>
    <w:multiLevelType w:val="multilevel"/>
    <w:tmpl w:val="E3F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3B8C3E"/>
    <w:multiLevelType w:val="hybridMultilevel"/>
    <w:tmpl w:val="45F2AA38"/>
    <w:lvl w:ilvl="0" w:tplc="BD4A5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4E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6F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86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4E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0B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23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EB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66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54DA3"/>
    <w:multiLevelType w:val="hybridMultilevel"/>
    <w:tmpl w:val="59CAEE4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966FF"/>
    <w:multiLevelType w:val="hybridMultilevel"/>
    <w:tmpl w:val="28222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40019"/>
    <w:multiLevelType w:val="hybridMultilevel"/>
    <w:tmpl w:val="D4B23A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064B2"/>
    <w:multiLevelType w:val="hybridMultilevel"/>
    <w:tmpl w:val="DBA8802C"/>
    <w:lvl w:ilvl="0" w:tplc="C4C8C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547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4EE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582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A14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7926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98E3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FB26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E0B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BB8D52"/>
    <w:multiLevelType w:val="hybridMultilevel"/>
    <w:tmpl w:val="CEA8C1AE"/>
    <w:lvl w:ilvl="0" w:tplc="E6BA2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E2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0B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EE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2F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83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48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2A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832F1"/>
    <w:multiLevelType w:val="multilevel"/>
    <w:tmpl w:val="E3F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616489">
    <w:abstractNumId w:val="7"/>
  </w:num>
  <w:num w:numId="2" w16cid:durableId="939332876">
    <w:abstractNumId w:val="20"/>
  </w:num>
  <w:num w:numId="3" w16cid:durableId="1771244381">
    <w:abstractNumId w:val="25"/>
  </w:num>
  <w:num w:numId="4" w16cid:durableId="1334184178">
    <w:abstractNumId w:val="6"/>
  </w:num>
  <w:num w:numId="5" w16cid:durableId="2121680719">
    <w:abstractNumId w:val="24"/>
  </w:num>
  <w:num w:numId="6" w16cid:durableId="1956518364">
    <w:abstractNumId w:val="14"/>
  </w:num>
  <w:num w:numId="7" w16cid:durableId="1681739465">
    <w:abstractNumId w:val="16"/>
  </w:num>
  <w:num w:numId="8" w16cid:durableId="528566160">
    <w:abstractNumId w:val="8"/>
  </w:num>
  <w:num w:numId="9" w16cid:durableId="384716954">
    <w:abstractNumId w:val="2"/>
  </w:num>
  <w:num w:numId="10" w16cid:durableId="3184672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580431">
    <w:abstractNumId w:val="9"/>
  </w:num>
  <w:num w:numId="12" w16cid:durableId="1809661866">
    <w:abstractNumId w:val="10"/>
  </w:num>
  <w:num w:numId="13" w16cid:durableId="2089110293">
    <w:abstractNumId w:val="15"/>
  </w:num>
  <w:num w:numId="14" w16cid:durableId="1726102614">
    <w:abstractNumId w:val="26"/>
  </w:num>
  <w:num w:numId="15" w16cid:durableId="132455986">
    <w:abstractNumId w:val="12"/>
  </w:num>
  <w:num w:numId="16" w16cid:durableId="442501325">
    <w:abstractNumId w:val="23"/>
  </w:num>
  <w:num w:numId="17" w16cid:durableId="278343072">
    <w:abstractNumId w:val="3"/>
  </w:num>
  <w:num w:numId="18" w16cid:durableId="1782188587">
    <w:abstractNumId w:val="0"/>
  </w:num>
  <w:num w:numId="19" w16cid:durableId="65154744">
    <w:abstractNumId w:val="19"/>
  </w:num>
  <w:num w:numId="20" w16cid:durableId="1675374608">
    <w:abstractNumId w:val="4"/>
  </w:num>
  <w:num w:numId="21" w16cid:durableId="1668287296">
    <w:abstractNumId w:val="22"/>
  </w:num>
  <w:num w:numId="22" w16cid:durableId="855384507">
    <w:abstractNumId w:val="21"/>
  </w:num>
  <w:num w:numId="23" w16cid:durableId="1780877132">
    <w:abstractNumId w:val="5"/>
  </w:num>
  <w:num w:numId="24" w16cid:durableId="1147236023">
    <w:abstractNumId w:val="17"/>
  </w:num>
  <w:num w:numId="25" w16cid:durableId="1608586848">
    <w:abstractNumId w:val="1"/>
  </w:num>
  <w:num w:numId="26" w16cid:durableId="586770162">
    <w:abstractNumId w:val="13"/>
  </w:num>
  <w:num w:numId="27" w16cid:durableId="172636602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B0"/>
    <w:rsid w:val="00005CDD"/>
    <w:rsid w:val="00021B21"/>
    <w:rsid w:val="00035768"/>
    <w:rsid w:val="0004014A"/>
    <w:rsid w:val="0004410F"/>
    <w:rsid w:val="00050550"/>
    <w:rsid w:val="00061660"/>
    <w:rsid w:val="00062F54"/>
    <w:rsid w:val="00066F1D"/>
    <w:rsid w:val="00070660"/>
    <w:rsid w:val="00075044"/>
    <w:rsid w:val="00082C62"/>
    <w:rsid w:val="00085085"/>
    <w:rsid w:val="000940C4"/>
    <w:rsid w:val="0009520B"/>
    <w:rsid w:val="0009771D"/>
    <w:rsid w:val="000A7487"/>
    <w:rsid w:val="000B3B5C"/>
    <w:rsid w:val="000B6337"/>
    <w:rsid w:val="000C3D66"/>
    <w:rsid w:val="000C51D5"/>
    <w:rsid w:val="000C6E55"/>
    <w:rsid w:val="000C7981"/>
    <w:rsid w:val="000D3EB4"/>
    <w:rsid w:val="000D4FD0"/>
    <w:rsid w:val="000F0B26"/>
    <w:rsid w:val="000F7B27"/>
    <w:rsid w:val="00104D89"/>
    <w:rsid w:val="00127C35"/>
    <w:rsid w:val="00130E07"/>
    <w:rsid w:val="00133BF7"/>
    <w:rsid w:val="00144795"/>
    <w:rsid w:val="001453AD"/>
    <w:rsid w:val="00147023"/>
    <w:rsid w:val="00147EAA"/>
    <w:rsid w:val="00151645"/>
    <w:rsid w:val="0015315B"/>
    <w:rsid w:val="00157A74"/>
    <w:rsid w:val="00161244"/>
    <w:rsid w:val="001636DD"/>
    <w:rsid w:val="00175905"/>
    <w:rsid w:val="0018503C"/>
    <w:rsid w:val="00185776"/>
    <w:rsid w:val="001914AA"/>
    <w:rsid w:val="00191C7C"/>
    <w:rsid w:val="001A0AF5"/>
    <w:rsid w:val="001A1430"/>
    <w:rsid w:val="001A432E"/>
    <w:rsid w:val="001B1D85"/>
    <w:rsid w:val="001B31DA"/>
    <w:rsid w:val="001B50F3"/>
    <w:rsid w:val="001C2268"/>
    <w:rsid w:val="001C58CF"/>
    <w:rsid w:val="001C61E3"/>
    <w:rsid w:val="001D67B4"/>
    <w:rsid w:val="001E3245"/>
    <w:rsid w:val="001E7CCE"/>
    <w:rsid w:val="001F48B4"/>
    <w:rsid w:val="00201501"/>
    <w:rsid w:val="00204ADF"/>
    <w:rsid w:val="00206712"/>
    <w:rsid w:val="002070B9"/>
    <w:rsid w:val="00211B05"/>
    <w:rsid w:val="00212139"/>
    <w:rsid w:val="00216CF9"/>
    <w:rsid w:val="002178D7"/>
    <w:rsid w:val="00217D36"/>
    <w:rsid w:val="002355E4"/>
    <w:rsid w:val="002421A1"/>
    <w:rsid w:val="00242E79"/>
    <w:rsid w:val="00255994"/>
    <w:rsid w:val="00260A99"/>
    <w:rsid w:val="00263A82"/>
    <w:rsid w:val="002656D8"/>
    <w:rsid w:val="00276AEB"/>
    <w:rsid w:val="00277711"/>
    <w:rsid w:val="0028081F"/>
    <w:rsid w:val="00280A13"/>
    <w:rsid w:val="00286695"/>
    <w:rsid w:val="002947C8"/>
    <w:rsid w:val="00294A1E"/>
    <w:rsid w:val="002A0DAB"/>
    <w:rsid w:val="002C1F83"/>
    <w:rsid w:val="002C2215"/>
    <w:rsid w:val="002C2494"/>
    <w:rsid w:val="002C2EDA"/>
    <w:rsid w:val="002D3E40"/>
    <w:rsid w:val="002F65BB"/>
    <w:rsid w:val="003008E1"/>
    <w:rsid w:val="0030357D"/>
    <w:rsid w:val="00316DC6"/>
    <w:rsid w:val="0033030B"/>
    <w:rsid w:val="0033567D"/>
    <w:rsid w:val="00345189"/>
    <w:rsid w:val="00347297"/>
    <w:rsid w:val="0035489C"/>
    <w:rsid w:val="0036696F"/>
    <w:rsid w:val="0037012D"/>
    <w:rsid w:val="00371CDB"/>
    <w:rsid w:val="00373B7E"/>
    <w:rsid w:val="003871D4"/>
    <w:rsid w:val="00397145"/>
    <w:rsid w:val="003A555E"/>
    <w:rsid w:val="003C0BF8"/>
    <w:rsid w:val="003C1649"/>
    <w:rsid w:val="003C6E9D"/>
    <w:rsid w:val="003D62C0"/>
    <w:rsid w:val="003E003C"/>
    <w:rsid w:val="003E3966"/>
    <w:rsid w:val="003F0218"/>
    <w:rsid w:val="003F1F1C"/>
    <w:rsid w:val="003F6A24"/>
    <w:rsid w:val="0040115F"/>
    <w:rsid w:val="00422286"/>
    <w:rsid w:val="00432808"/>
    <w:rsid w:val="00435FFC"/>
    <w:rsid w:val="00440110"/>
    <w:rsid w:val="00442619"/>
    <w:rsid w:val="00446B87"/>
    <w:rsid w:val="00447616"/>
    <w:rsid w:val="00450EDB"/>
    <w:rsid w:val="00454017"/>
    <w:rsid w:val="00474215"/>
    <w:rsid w:val="004760F7"/>
    <w:rsid w:val="00487192"/>
    <w:rsid w:val="004931CA"/>
    <w:rsid w:val="004939E5"/>
    <w:rsid w:val="004949E0"/>
    <w:rsid w:val="004B251F"/>
    <w:rsid w:val="004B3685"/>
    <w:rsid w:val="004B7A6D"/>
    <w:rsid w:val="004C15F0"/>
    <w:rsid w:val="004D1CDA"/>
    <w:rsid w:val="004D7464"/>
    <w:rsid w:val="004E0F61"/>
    <w:rsid w:val="004E65D6"/>
    <w:rsid w:val="004E7242"/>
    <w:rsid w:val="004E7C46"/>
    <w:rsid w:val="004F02AC"/>
    <w:rsid w:val="004F64C6"/>
    <w:rsid w:val="004F6F7E"/>
    <w:rsid w:val="004F702C"/>
    <w:rsid w:val="0051608F"/>
    <w:rsid w:val="00526C4C"/>
    <w:rsid w:val="005327BD"/>
    <w:rsid w:val="00532C41"/>
    <w:rsid w:val="00537FC9"/>
    <w:rsid w:val="00540466"/>
    <w:rsid w:val="00544934"/>
    <w:rsid w:val="00554848"/>
    <w:rsid w:val="00555A9F"/>
    <w:rsid w:val="00557C86"/>
    <w:rsid w:val="00561156"/>
    <w:rsid w:val="00563BE7"/>
    <w:rsid w:val="00570225"/>
    <w:rsid w:val="00583961"/>
    <w:rsid w:val="00584459"/>
    <w:rsid w:val="00587180"/>
    <w:rsid w:val="00595294"/>
    <w:rsid w:val="005B1273"/>
    <w:rsid w:val="005B1330"/>
    <w:rsid w:val="005B2F66"/>
    <w:rsid w:val="005B76E7"/>
    <w:rsid w:val="005C59B9"/>
    <w:rsid w:val="005C7F47"/>
    <w:rsid w:val="005D1358"/>
    <w:rsid w:val="005D6418"/>
    <w:rsid w:val="005E0723"/>
    <w:rsid w:val="005E535E"/>
    <w:rsid w:val="00601CEA"/>
    <w:rsid w:val="00602C1F"/>
    <w:rsid w:val="006101AB"/>
    <w:rsid w:val="00611AE0"/>
    <w:rsid w:val="00613B12"/>
    <w:rsid w:val="0062049B"/>
    <w:rsid w:val="00625507"/>
    <w:rsid w:val="0064231D"/>
    <w:rsid w:val="00654CFB"/>
    <w:rsid w:val="00654DEF"/>
    <w:rsid w:val="00672741"/>
    <w:rsid w:val="006735CD"/>
    <w:rsid w:val="00674EA0"/>
    <w:rsid w:val="006845FD"/>
    <w:rsid w:val="00687CC8"/>
    <w:rsid w:val="0069123E"/>
    <w:rsid w:val="00693087"/>
    <w:rsid w:val="00694EA1"/>
    <w:rsid w:val="006A0905"/>
    <w:rsid w:val="006B040E"/>
    <w:rsid w:val="006B233F"/>
    <w:rsid w:val="006C499B"/>
    <w:rsid w:val="006D06FC"/>
    <w:rsid w:val="006D7E77"/>
    <w:rsid w:val="006E0315"/>
    <w:rsid w:val="006F6714"/>
    <w:rsid w:val="00700921"/>
    <w:rsid w:val="0073112B"/>
    <w:rsid w:val="00732C3C"/>
    <w:rsid w:val="00780436"/>
    <w:rsid w:val="007820F4"/>
    <w:rsid w:val="007847B9"/>
    <w:rsid w:val="00792B84"/>
    <w:rsid w:val="00794EF0"/>
    <w:rsid w:val="007A121E"/>
    <w:rsid w:val="007C3FF0"/>
    <w:rsid w:val="007C6662"/>
    <w:rsid w:val="007D20E7"/>
    <w:rsid w:val="007D4861"/>
    <w:rsid w:val="007D4EFC"/>
    <w:rsid w:val="007D4F33"/>
    <w:rsid w:val="007D7B7F"/>
    <w:rsid w:val="007E0663"/>
    <w:rsid w:val="007E22CA"/>
    <w:rsid w:val="00802914"/>
    <w:rsid w:val="00807BF4"/>
    <w:rsid w:val="00817A74"/>
    <w:rsid w:val="008211A4"/>
    <w:rsid w:val="0083351D"/>
    <w:rsid w:val="00837331"/>
    <w:rsid w:val="00837B69"/>
    <w:rsid w:val="00841D1D"/>
    <w:rsid w:val="008460B9"/>
    <w:rsid w:val="00861061"/>
    <w:rsid w:val="00875D2B"/>
    <w:rsid w:val="00884D2B"/>
    <w:rsid w:val="00892AA0"/>
    <w:rsid w:val="00896156"/>
    <w:rsid w:val="008A2C25"/>
    <w:rsid w:val="008B23A9"/>
    <w:rsid w:val="008B287E"/>
    <w:rsid w:val="008B4EB3"/>
    <w:rsid w:val="008C511D"/>
    <w:rsid w:val="008E5E5E"/>
    <w:rsid w:val="008E6BD7"/>
    <w:rsid w:val="009059EC"/>
    <w:rsid w:val="00912648"/>
    <w:rsid w:val="00912FEF"/>
    <w:rsid w:val="0091330C"/>
    <w:rsid w:val="009160FF"/>
    <w:rsid w:val="00927E4A"/>
    <w:rsid w:val="00932812"/>
    <w:rsid w:val="00932E1A"/>
    <w:rsid w:val="00942487"/>
    <w:rsid w:val="00950854"/>
    <w:rsid w:val="00951076"/>
    <w:rsid w:val="009529DC"/>
    <w:rsid w:val="009542A5"/>
    <w:rsid w:val="00957CA4"/>
    <w:rsid w:val="00960EDA"/>
    <w:rsid w:val="009611F5"/>
    <w:rsid w:val="009700DB"/>
    <w:rsid w:val="0098180A"/>
    <w:rsid w:val="009A6AEC"/>
    <w:rsid w:val="009A754E"/>
    <w:rsid w:val="009B6D30"/>
    <w:rsid w:val="009C06D4"/>
    <w:rsid w:val="009C1D90"/>
    <w:rsid w:val="009C4B6E"/>
    <w:rsid w:val="009C6EFE"/>
    <w:rsid w:val="009C7CE1"/>
    <w:rsid w:val="009D0F70"/>
    <w:rsid w:val="009D4983"/>
    <w:rsid w:val="009D7A6C"/>
    <w:rsid w:val="009F3768"/>
    <w:rsid w:val="009F5442"/>
    <w:rsid w:val="009F7C6F"/>
    <w:rsid w:val="00A0154A"/>
    <w:rsid w:val="00A02BA0"/>
    <w:rsid w:val="00A071BA"/>
    <w:rsid w:val="00A1027C"/>
    <w:rsid w:val="00A119CD"/>
    <w:rsid w:val="00A11B35"/>
    <w:rsid w:val="00A14A9F"/>
    <w:rsid w:val="00A14B5F"/>
    <w:rsid w:val="00A21B17"/>
    <w:rsid w:val="00A26C6B"/>
    <w:rsid w:val="00A272F7"/>
    <w:rsid w:val="00A326ED"/>
    <w:rsid w:val="00A334DF"/>
    <w:rsid w:val="00A34208"/>
    <w:rsid w:val="00A413D1"/>
    <w:rsid w:val="00A41CD0"/>
    <w:rsid w:val="00A44B04"/>
    <w:rsid w:val="00A45147"/>
    <w:rsid w:val="00A4555D"/>
    <w:rsid w:val="00A5032B"/>
    <w:rsid w:val="00A54628"/>
    <w:rsid w:val="00A64CEB"/>
    <w:rsid w:val="00A64F8E"/>
    <w:rsid w:val="00A6604B"/>
    <w:rsid w:val="00A70201"/>
    <w:rsid w:val="00A70EFE"/>
    <w:rsid w:val="00A82B77"/>
    <w:rsid w:val="00A840FB"/>
    <w:rsid w:val="00A8547F"/>
    <w:rsid w:val="00A85BE1"/>
    <w:rsid w:val="00A908BA"/>
    <w:rsid w:val="00A93C44"/>
    <w:rsid w:val="00A95355"/>
    <w:rsid w:val="00AA798A"/>
    <w:rsid w:val="00AB708A"/>
    <w:rsid w:val="00AC526F"/>
    <w:rsid w:val="00AD7CCF"/>
    <w:rsid w:val="00AE6506"/>
    <w:rsid w:val="00B03DDA"/>
    <w:rsid w:val="00B05C6A"/>
    <w:rsid w:val="00B0674F"/>
    <w:rsid w:val="00B23BE2"/>
    <w:rsid w:val="00B24402"/>
    <w:rsid w:val="00B2459F"/>
    <w:rsid w:val="00B25F39"/>
    <w:rsid w:val="00B32825"/>
    <w:rsid w:val="00B32BC4"/>
    <w:rsid w:val="00B35219"/>
    <w:rsid w:val="00B5032F"/>
    <w:rsid w:val="00B5484D"/>
    <w:rsid w:val="00B54B38"/>
    <w:rsid w:val="00B61D6E"/>
    <w:rsid w:val="00B620E5"/>
    <w:rsid w:val="00B65BFD"/>
    <w:rsid w:val="00B74189"/>
    <w:rsid w:val="00B8047C"/>
    <w:rsid w:val="00B81CCF"/>
    <w:rsid w:val="00B839C0"/>
    <w:rsid w:val="00B85895"/>
    <w:rsid w:val="00B9009E"/>
    <w:rsid w:val="00B96386"/>
    <w:rsid w:val="00BA4B93"/>
    <w:rsid w:val="00BB072D"/>
    <w:rsid w:val="00BB0840"/>
    <w:rsid w:val="00BB7516"/>
    <w:rsid w:val="00BB7583"/>
    <w:rsid w:val="00BC4B4A"/>
    <w:rsid w:val="00BD28BD"/>
    <w:rsid w:val="00BD559D"/>
    <w:rsid w:val="00BD613E"/>
    <w:rsid w:val="00BF036C"/>
    <w:rsid w:val="00BF2484"/>
    <w:rsid w:val="00BF679B"/>
    <w:rsid w:val="00C03D6F"/>
    <w:rsid w:val="00C052C6"/>
    <w:rsid w:val="00C123A0"/>
    <w:rsid w:val="00C24107"/>
    <w:rsid w:val="00C243F1"/>
    <w:rsid w:val="00C27C31"/>
    <w:rsid w:val="00C31BAC"/>
    <w:rsid w:val="00C33147"/>
    <w:rsid w:val="00C348D5"/>
    <w:rsid w:val="00C431F8"/>
    <w:rsid w:val="00C447D3"/>
    <w:rsid w:val="00C45977"/>
    <w:rsid w:val="00C46BB5"/>
    <w:rsid w:val="00C53443"/>
    <w:rsid w:val="00C62BB6"/>
    <w:rsid w:val="00C646CB"/>
    <w:rsid w:val="00C733C7"/>
    <w:rsid w:val="00C77C20"/>
    <w:rsid w:val="00C92641"/>
    <w:rsid w:val="00CA011B"/>
    <w:rsid w:val="00CA276F"/>
    <w:rsid w:val="00CA3C1D"/>
    <w:rsid w:val="00CA4B2C"/>
    <w:rsid w:val="00CA5E56"/>
    <w:rsid w:val="00CB4EDC"/>
    <w:rsid w:val="00CB7606"/>
    <w:rsid w:val="00CC1FA7"/>
    <w:rsid w:val="00CD3E16"/>
    <w:rsid w:val="00CE72A7"/>
    <w:rsid w:val="00D127F6"/>
    <w:rsid w:val="00D30E67"/>
    <w:rsid w:val="00D31DD1"/>
    <w:rsid w:val="00D3595A"/>
    <w:rsid w:val="00D37C13"/>
    <w:rsid w:val="00D41B8A"/>
    <w:rsid w:val="00D41EE3"/>
    <w:rsid w:val="00D44413"/>
    <w:rsid w:val="00D4485E"/>
    <w:rsid w:val="00D6286E"/>
    <w:rsid w:val="00D6417B"/>
    <w:rsid w:val="00D65C57"/>
    <w:rsid w:val="00D70FC1"/>
    <w:rsid w:val="00D81A50"/>
    <w:rsid w:val="00D82D93"/>
    <w:rsid w:val="00D91175"/>
    <w:rsid w:val="00D94E7F"/>
    <w:rsid w:val="00DA2FD1"/>
    <w:rsid w:val="00DA5414"/>
    <w:rsid w:val="00DB63C9"/>
    <w:rsid w:val="00DB6889"/>
    <w:rsid w:val="00DC4E14"/>
    <w:rsid w:val="00DD2B80"/>
    <w:rsid w:val="00DF779A"/>
    <w:rsid w:val="00E10483"/>
    <w:rsid w:val="00E11CDB"/>
    <w:rsid w:val="00E21A2F"/>
    <w:rsid w:val="00E2527B"/>
    <w:rsid w:val="00E36897"/>
    <w:rsid w:val="00E36B58"/>
    <w:rsid w:val="00E37142"/>
    <w:rsid w:val="00E43453"/>
    <w:rsid w:val="00E579BD"/>
    <w:rsid w:val="00E61B01"/>
    <w:rsid w:val="00E647F7"/>
    <w:rsid w:val="00E67D75"/>
    <w:rsid w:val="00E74DBD"/>
    <w:rsid w:val="00E810AE"/>
    <w:rsid w:val="00E94CE7"/>
    <w:rsid w:val="00EA0A06"/>
    <w:rsid w:val="00EA2D68"/>
    <w:rsid w:val="00EA6ADB"/>
    <w:rsid w:val="00EA732E"/>
    <w:rsid w:val="00EB64A6"/>
    <w:rsid w:val="00EB6634"/>
    <w:rsid w:val="00EC1B0F"/>
    <w:rsid w:val="00EC4944"/>
    <w:rsid w:val="00EC63A1"/>
    <w:rsid w:val="00EC789B"/>
    <w:rsid w:val="00EC7F1E"/>
    <w:rsid w:val="00ED1303"/>
    <w:rsid w:val="00ED49FB"/>
    <w:rsid w:val="00ED5DF7"/>
    <w:rsid w:val="00ED60F2"/>
    <w:rsid w:val="00ED61BB"/>
    <w:rsid w:val="00F001EE"/>
    <w:rsid w:val="00F0080F"/>
    <w:rsid w:val="00F00860"/>
    <w:rsid w:val="00F0704B"/>
    <w:rsid w:val="00F14A30"/>
    <w:rsid w:val="00F151B0"/>
    <w:rsid w:val="00F26F3E"/>
    <w:rsid w:val="00F277AC"/>
    <w:rsid w:val="00F30566"/>
    <w:rsid w:val="00F36D0E"/>
    <w:rsid w:val="00F36E5F"/>
    <w:rsid w:val="00F37CDB"/>
    <w:rsid w:val="00F44C4C"/>
    <w:rsid w:val="00F46823"/>
    <w:rsid w:val="00F509C5"/>
    <w:rsid w:val="00F51B23"/>
    <w:rsid w:val="00F54364"/>
    <w:rsid w:val="00F5622A"/>
    <w:rsid w:val="00F56D1E"/>
    <w:rsid w:val="00F57E91"/>
    <w:rsid w:val="00F62D2A"/>
    <w:rsid w:val="00F710D8"/>
    <w:rsid w:val="00F80908"/>
    <w:rsid w:val="00F826F7"/>
    <w:rsid w:val="00F9085A"/>
    <w:rsid w:val="00F91188"/>
    <w:rsid w:val="00F955A2"/>
    <w:rsid w:val="00F95E1C"/>
    <w:rsid w:val="00FA2B7D"/>
    <w:rsid w:val="00FA4E39"/>
    <w:rsid w:val="00FB039D"/>
    <w:rsid w:val="00FB2E78"/>
    <w:rsid w:val="00FB448E"/>
    <w:rsid w:val="00FD43C2"/>
    <w:rsid w:val="00FE4DC5"/>
    <w:rsid w:val="00FE5664"/>
    <w:rsid w:val="00FF0BA4"/>
    <w:rsid w:val="00FF0C9A"/>
    <w:rsid w:val="0D529BAF"/>
    <w:rsid w:val="11EA9263"/>
    <w:rsid w:val="13A8B4D6"/>
    <w:rsid w:val="29860CB6"/>
    <w:rsid w:val="2CBDAD78"/>
    <w:rsid w:val="305EF07E"/>
    <w:rsid w:val="355DC590"/>
    <w:rsid w:val="442906EA"/>
    <w:rsid w:val="44CDA850"/>
    <w:rsid w:val="4B2A1516"/>
    <w:rsid w:val="4B3CE9D4"/>
    <w:rsid w:val="4CDF16CD"/>
    <w:rsid w:val="4DD941F7"/>
    <w:rsid w:val="4E748A96"/>
    <w:rsid w:val="6418DC71"/>
    <w:rsid w:val="673B7748"/>
    <w:rsid w:val="6DE789E5"/>
    <w:rsid w:val="70C23A4B"/>
    <w:rsid w:val="75297879"/>
    <w:rsid w:val="756FBBF4"/>
    <w:rsid w:val="75F29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970E75B"/>
  <w15:docId w15:val="{A2321B3F-85DF-41C8-88C3-B9077262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4C"/>
  </w:style>
  <w:style w:type="paragraph" w:styleId="Heading1">
    <w:name w:val="heading 1"/>
    <w:basedOn w:val="Normal"/>
    <w:next w:val="Normal"/>
    <w:link w:val="Heading1Char"/>
    <w:uiPriority w:val="9"/>
    <w:qFormat/>
    <w:rsid w:val="00F0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C3D03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8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897"/>
  </w:style>
  <w:style w:type="paragraph" w:styleId="Footer">
    <w:name w:val="footer"/>
    <w:basedOn w:val="Normal"/>
    <w:link w:val="FooterChar"/>
    <w:uiPriority w:val="99"/>
    <w:unhideWhenUsed/>
    <w:rsid w:val="00E368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897"/>
  </w:style>
  <w:style w:type="table" w:styleId="TableGrid">
    <w:name w:val="Table Grid"/>
    <w:basedOn w:val="TableNormal"/>
    <w:uiPriority w:val="59"/>
    <w:rsid w:val="00E36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2AC"/>
    <w:pPr>
      <w:ind w:left="720"/>
      <w:contextualSpacing/>
    </w:pPr>
  </w:style>
  <w:style w:type="paragraph" w:customStyle="1" w:styleId="paragraph">
    <w:name w:val="paragraph"/>
    <w:basedOn w:val="Normal"/>
    <w:rsid w:val="00F1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F151B0"/>
  </w:style>
  <w:style w:type="character" w:customStyle="1" w:styleId="eop">
    <w:name w:val="eop"/>
    <w:basedOn w:val="DefaultParagraphFont"/>
    <w:rsid w:val="00F151B0"/>
  </w:style>
  <w:style w:type="character" w:customStyle="1" w:styleId="Heading1Char">
    <w:name w:val="Heading 1 Char"/>
    <w:basedOn w:val="DefaultParagraphFont"/>
    <w:link w:val="Heading1"/>
    <w:uiPriority w:val="9"/>
    <w:rsid w:val="00F0704B"/>
    <w:rPr>
      <w:rFonts w:asciiTheme="majorHAnsi" w:eastAsiaTheme="majorEastAsia" w:hAnsiTheme="majorHAnsi" w:cstheme="majorBidi"/>
      <w:color w:val="AC3D03" w:themeColor="accent1" w:themeShade="BF"/>
      <w:sz w:val="32"/>
      <w:szCs w:val="32"/>
      <w:lang w:val="en-GB"/>
    </w:rPr>
  </w:style>
  <w:style w:type="paragraph" w:customStyle="1" w:styleId="T1">
    <w:name w:val="T1"/>
    <w:basedOn w:val="Normal"/>
    <w:rsid w:val="00F0704B"/>
    <w:pPr>
      <w:widowControl w:val="0"/>
      <w:suppressAutoHyphens/>
      <w:autoSpaceDE w:val="0"/>
      <w:autoSpaceDN w:val="0"/>
      <w:spacing w:after="0" w:line="240" w:lineRule="auto"/>
    </w:pPr>
    <w:rPr>
      <w:rFonts w:ascii="Verdana" w:eastAsia="Times New Roman" w:hAnsi="Verdana" w:cs="Times New Roman"/>
      <w:sz w:val="20"/>
      <w:szCs w:val="24"/>
      <w:lang w:val="en-US" w:eastAsia="en-CA" w:bidi="en-US"/>
    </w:rPr>
  </w:style>
  <w:style w:type="character" w:customStyle="1" w:styleId="tabchar">
    <w:name w:val="tabchar"/>
    <w:basedOn w:val="DefaultParagraphFont"/>
    <w:rsid w:val="00F0704B"/>
  </w:style>
  <w:style w:type="paragraph" w:customStyle="1" w:styleId="Default">
    <w:name w:val="Default"/>
    <w:basedOn w:val="Normal"/>
    <w:uiPriority w:val="1"/>
    <w:rsid w:val="305EF07E"/>
    <w:pPr>
      <w:spacing w:after="0"/>
    </w:pPr>
    <w:rPr>
      <w:rFonts w:ascii="Verdana" w:eastAsia="Cambria" w:hAnsi="Verdana" w:cs="Verdana"/>
      <w:color w:val="000000" w:themeColor="text1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334DF"/>
    <w:rPr>
      <w:color w:val="001E6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gwadenideotco.org/get-involved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greatsn.com" TargetMode="External"/><Relationship Id="rId17" Type="http://schemas.openxmlformats.org/officeDocument/2006/relationships/hyperlink" Target="mailto:careers@ogwadenideotco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gwadenideotco.org/get-involved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eatsn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reers@ogwadenideotco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eers@ogwadenideotc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i\Desktop\FCM%20-%20JDs\FCM_Job%20description%20Template%20Proposal_230112.dotx" TargetMode="External"/></Relationships>
</file>

<file path=word/theme/theme1.xml><?xml version="1.0" encoding="utf-8"?>
<a:theme xmlns:a="http://schemas.openxmlformats.org/drawingml/2006/main" name="Thème Office">
  <a:themeElements>
    <a:clrScheme name="PCI2">
      <a:dk1>
        <a:sysClr val="windowText" lastClr="000000"/>
      </a:dk1>
      <a:lt1>
        <a:sysClr val="window" lastClr="FFFFFF"/>
      </a:lt1>
      <a:dk2>
        <a:srgbClr val="535759"/>
      </a:dk2>
      <a:lt2>
        <a:srgbClr val="C6CBCC"/>
      </a:lt2>
      <a:accent1>
        <a:srgbClr val="E65305"/>
      </a:accent1>
      <a:accent2>
        <a:srgbClr val="0097A9"/>
      </a:accent2>
      <a:accent3>
        <a:srgbClr val="001E62"/>
      </a:accent3>
      <a:accent4>
        <a:srgbClr val="AE2573"/>
      </a:accent4>
      <a:accent5>
        <a:srgbClr val="FFB81C"/>
      </a:accent5>
      <a:accent6>
        <a:srgbClr val="00965E"/>
      </a:accent6>
      <a:hlink>
        <a:srgbClr val="001E62"/>
      </a:hlink>
      <a:folHlink>
        <a:srgbClr val="0097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169f2-237c-46cb-96eb-e6b5a0b665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7364D6B841E44B29AF719A4F2941B" ma:contentTypeVersion="13" ma:contentTypeDescription="Create a new document." ma:contentTypeScope="" ma:versionID="70ea127d56cabf6e1c9bb9efda5a6dd2">
  <xsd:schema xmlns:xsd="http://www.w3.org/2001/XMLSchema" xmlns:xs="http://www.w3.org/2001/XMLSchema" xmlns:p="http://schemas.microsoft.com/office/2006/metadata/properties" xmlns:ns2="a2b169f2-237c-46cb-96eb-e6b5a0b6659a" xmlns:ns3="62279cc2-f1d1-4a7a-bf99-1b5221d9760c" targetNamespace="http://schemas.microsoft.com/office/2006/metadata/properties" ma:root="true" ma:fieldsID="961a1bb75825db56e81b7aeb36ce4d2d" ns2:_="" ns3:_="">
    <xsd:import namespace="a2b169f2-237c-46cb-96eb-e6b5a0b6659a"/>
    <xsd:import namespace="62279cc2-f1d1-4a7a-bf99-1b5221d97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169f2-237c-46cb-96eb-e6b5a0b66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6c53be5-165d-4136-979c-d45f782ce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9cc2-f1d1-4a7a-bf99-1b5221d97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24524-1610-4C4D-9399-6B9F44CAE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296C-E9B3-416E-87E3-B5A31030C713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a2b169f2-237c-46cb-96eb-e6b5a0b6659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2279cc2-f1d1-4a7a-bf99-1b5221d9760c"/>
  </ds:schemaRefs>
</ds:datastoreItem>
</file>

<file path=customXml/itemProps3.xml><?xml version="1.0" encoding="utf-8"?>
<ds:datastoreItem xmlns:ds="http://schemas.openxmlformats.org/officeDocument/2006/customXml" ds:itemID="{49169F1F-075C-4DEC-BC9C-5F4AA4990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169f2-237c-46cb-96eb-e6b5a0b6659a"/>
    <ds:schemaRef ds:uri="62279cc2-f1d1-4a7a-bf99-1b5221d97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58B22-1BD2-4577-B17C-4211380E2E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bc39c7-1a82-401c-8ceb-67cf0ece7d27}" enabled="0" method="" siteId="{1bbc39c7-1a82-401c-8ceb-67cf0ece7d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FCM_Job description Template Proposal_230112</Template>
  <TotalTime>11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Bennett</dc:creator>
  <cp:keywords/>
  <dc:description/>
  <cp:lastModifiedBy>David Walpole</cp:lastModifiedBy>
  <cp:revision>17</cp:revision>
  <cp:lastPrinted>2018-04-23T14:58:00Z</cp:lastPrinted>
  <dcterms:created xsi:type="dcterms:W3CDTF">2026-04-30T18:34:00Z</dcterms:created>
  <dcterms:modified xsi:type="dcterms:W3CDTF">2026-04-30T18:45:00Z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0x0101006A77364D6B841E44B29AF719A4F2941B</vt:lpwstr>
  </property>
  <property fmtid="{D5CDD505-2E9C-101B-9397-08002B2CF9AE}" pid="3" name="Order">
    <vt:r8>7600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2023-04-14T13:16:58Z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25bb5dca-d0cb-47ba-9a79-aca78a491add</vt:lpwstr>
  </property>
  <property fmtid="{D5CDD505-2E9C-101B-9397-08002B2CF9AE}" pid="10" name="MSIP_Label_defa4170-0d19-0005-0004-bc88714345d2_ActionId">
    <vt:lpwstr>8adb7579-6b81-42df-a923-42877b7eb064</vt:lpwstr>
  </property>
  <property fmtid="{D5CDD505-2E9C-101B-9397-08002B2CF9AE}" pid="11" name="MSIP_Label_defa4170-0d19-0005-0004-bc88714345d2_ContentBits">
    <vt:lpwstr>0</vt:lpwstr>
  </property>
</Properties>
</file>