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3EF3" w:rsidRPr="006E3EF3" w:rsidRDefault="007376BC" w:rsidP="006E3EF3">
      <w:pPr>
        <w:jc w:val="both"/>
        <w:rPr>
          <w:b/>
          <w:sz w:val="24"/>
        </w:rPr>
      </w:pPr>
      <w:r>
        <w:rPr>
          <w:b/>
          <w:noProof/>
          <w:sz w:val="24"/>
          <w:lang w:eastAsia="en-CA"/>
        </w:rPr>
        <w:drawing>
          <wp:anchor distT="0" distB="0" distL="114300" distR="114300" simplePos="0" relativeHeight="251662336" behindDoc="1" locked="0" layoutInCell="1" allowOverlap="1">
            <wp:simplePos x="0" y="0"/>
            <wp:positionH relativeFrom="column">
              <wp:posOffset>41189</wp:posOffset>
            </wp:positionH>
            <wp:positionV relativeFrom="paragraph">
              <wp:posOffset>700216</wp:posOffset>
            </wp:positionV>
            <wp:extent cx="5906530" cy="5197475"/>
            <wp:effectExtent l="0" t="0" r="0" b="3175"/>
            <wp:wrapNone/>
            <wp:docPr id="7" name="Picture 7" descr="C:\Users\alexandra\Desktop\6380dd04-c21d-4cb0-95da-39fcc3add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a\Desktop\6380dd04-c21d-4cb0-95da-39fcc3add595.png"/>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5911619" cy="5201953"/>
                    </a:xfrm>
                    <a:prstGeom prst="rect">
                      <a:avLst/>
                    </a:prstGeom>
                    <a:noFill/>
                    <a:ln>
                      <a:noFill/>
                    </a:ln>
                    <a:effectLst>
                      <a:softEdge rad="635000"/>
                    </a:effectLst>
                  </pic:spPr>
                </pic:pic>
              </a:graphicData>
            </a:graphic>
            <wp14:sizeRelH relativeFrom="margin">
              <wp14:pctWidth>0</wp14:pctWidth>
            </wp14:sizeRelH>
            <wp14:sizeRelV relativeFrom="margin">
              <wp14:pctHeight>0</wp14:pctHeight>
            </wp14:sizeRelV>
          </wp:anchor>
        </w:drawing>
      </w:r>
      <w:r w:rsidR="006E3EF3" w:rsidRPr="006E3EF3">
        <w:rPr>
          <w:rFonts w:ascii="Times New Roman" w:hAnsi="Times New Roman" w:cs="Times New Roman"/>
          <w:b/>
          <w:noProof/>
          <w:sz w:val="32"/>
          <w:szCs w:val="28"/>
          <w:lang w:eastAsia="en-CA"/>
        </w:rPr>
        <mc:AlternateContent>
          <mc:Choice Requires="wps">
            <w:drawing>
              <wp:anchor distT="45720" distB="45720" distL="114300" distR="114300" simplePos="0" relativeHeight="251659264" behindDoc="0" locked="0" layoutInCell="1" allowOverlap="1" wp14:anchorId="1458611D" wp14:editId="1D925839">
                <wp:simplePos x="0" y="0"/>
                <wp:positionH relativeFrom="column">
                  <wp:posOffset>0</wp:posOffset>
                </wp:positionH>
                <wp:positionV relativeFrom="paragraph">
                  <wp:posOffset>57322</wp:posOffset>
                </wp:positionV>
                <wp:extent cx="6048375" cy="555625"/>
                <wp:effectExtent l="57150" t="57150" r="47625" b="539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555625"/>
                        </a:xfrm>
                        <a:prstGeom prst="rect">
                          <a:avLst/>
                        </a:prstGeom>
                        <a:solidFill>
                          <a:srgbClr val="7030A0"/>
                        </a:solidFill>
                        <a:ln w="9525">
                          <a:solidFill>
                            <a:srgbClr val="000000"/>
                          </a:solidFill>
                          <a:miter lim="800000"/>
                          <a:headEnd/>
                          <a:tailEnd/>
                        </a:ln>
                        <a:scene3d>
                          <a:camera prst="orthographicFront"/>
                          <a:lightRig rig="threePt" dir="t"/>
                        </a:scene3d>
                        <a:sp3d>
                          <a:bevelT/>
                        </a:sp3d>
                      </wps:spPr>
                      <wps:txbx>
                        <w:txbxContent>
                          <w:p w:rsidR="00B94F3E" w:rsidRPr="009D3E74" w:rsidRDefault="000B6386" w:rsidP="00B94F3E">
                            <w:pPr>
                              <w:jc w:val="center"/>
                              <w:rPr>
                                <w:b/>
                                <w:color w:val="FFFFFF" w:themeColor="background1"/>
                                <w:sz w:val="28"/>
                                <w:szCs w:val="28"/>
                              </w:rPr>
                            </w:pPr>
                            <w:r>
                              <w:rPr>
                                <w:b/>
                                <w:color w:val="FFFFFF" w:themeColor="background1"/>
                                <w:sz w:val="28"/>
                                <w:szCs w:val="28"/>
                              </w:rPr>
                              <w:t xml:space="preserve">Labour Market </w:t>
                            </w:r>
                            <w:r w:rsidR="00B94F3E">
                              <w:rPr>
                                <w:b/>
                                <w:color w:val="FFFFFF" w:themeColor="background1"/>
                                <w:sz w:val="28"/>
                                <w:szCs w:val="28"/>
                              </w:rPr>
                              <w:t xml:space="preserve">Specialist </w:t>
                            </w:r>
                            <w:r w:rsidR="00B94F3E">
                              <w:rPr>
                                <w:b/>
                                <w:color w:val="FFFFFF" w:themeColor="background1"/>
                                <w:sz w:val="28"/>
                                <w:szCs w:val="28"/>
                              </w:rPr>
                              <w:br/>
                            </w:r>
                            <w:r w:rsidR="00B94F3E" w:rsidRPr="009D3E74">
                              <w:rPr>
                                <w:b/>
                                <w:color w:val="FFFFFF" w:themeColor="background1"/>
                                <w:sz w:val="28"/>
                                <w:szCs w:val="28"/>
                              </w:rPr>
                              <w:t xml:space="preserve"> </w:t>
                            </w:r>
                            <w:r w:rsidR="00B94F3E">
                              <w:rPr>
                                <w:b/>
                                <w:color w:val="FFFFFF" w:themeColor="background1"/>
                                <w:sz w:val="28"/>
                                <w:szCs w:val="28"/>
                              </w:rPr>
                              <w:t>One (1) Year Fixed-Term Contract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58611D" id="_x0000_t202" coordsize="21600,21600" o:spt="202" path="m,l,21600r21600,l21600,xe">
                <v:stroke joinstyle="miter"/>
                <v:path gradientshapeok="t" o:connecttype="rect"/>
              </v:shapetype>
              <v:shape id="Text Box 217" o:spid="_x0000_s1026" type="#_x0000_t202" style="position:absolute;left:0;text-align:left;margin-left:0;margin-top:4.5pt;width:476.25pt;height:4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" fillcolor="#7030a0">
                <v:textbox>
                  <w:txbxContent>
                    <w:p w:rsidR="00B94F3E" w:rsidRPr="009D3E74" w:rsidRDefault="000B6386" w:rsidP="00B94F3E">
                      <w:pPr>
                        <w:jc w:val="center"/>
                        <w:rPr>
                          <w:b/>
                          <w:color w:val="FFFFFF" w:themeColor="background1"/>
                          <w:sz w:val="28"/>
                          <w:szCs w:val="28"/>
                        </w:rPr>
                      </w:pPr>
                      <w:r>
                        <w:rPr>
                          <w:b/>
                          <w:color w:val="FFFFFF" w:themeColor="background1"/>
                          <w:sz w:val="28"/>
                          <w:szCs w:val="28"/>
                        </w:rPr>
                        <w:t xml:space="preserve">Labour Market </w:t>
                      </w:r>
                      <w:r w:rsidR="00B94F3E">
                        <w:rPr>
                          <w:b/>
                          <w:color w:val="FFFFFF" w:themeColor="background1"/>
                          <w:sz w:val="28"/>
                          <w:szCs w:val="28"/>
                        </w:rPr>
                        <w:t xml:space="preserve">Specialist </w:t>
                      </w:r>
                      <w:r w:rsidR="00B94F3E">
                        <w:rPr>
                          <w:b/>
                          <w:color w:val="FFFFFF" w:themeColor="background1"/>
                          <w:sz w:val="28"/>
                          <w:szCs w:val="28"/>
                        </w:rPr>
                        <w:br/>
                      </w:r>
                      <w:r w:rsidR="00B94F3E" w:rsidRPr="009D3E74">
                        <w:rPr>
                          <w:b/>
                          <w:color w:val="FFFFFF" w:themeColor="background1"/>
                          <w:sz w:val="28"/>
                          <w:szCs w:val="28"/>
                        </w:rPr>
                        <w:t xml:space="preserve"> </w:t>
                      </w:r>
                      <w:r w:rsidR="00B94F3E">
                        <w:rPr>
                          <w:b/>
                          <w:color w:val="FFFFFF" w:themeColor="background1"/>
                          <w:sz w:val="28"/>
                          <w:szCs w:val="28"/>
                        </w:rPr>
                        <w:t>One (1) Year Fixed-Term Contract</w:t>
                      </w:r>
                    </w:p>
                  </w:txbxContent>
                </v:textbox>
                <w10:wrap type="square"/>
              </v:shape>
            </w:pict>
          </mc:Fallback>
        </mc:AlternateContent>
      </w:r>
      <w:r w:rsidR="006E3EF3" w:rsidRPr="006E3EF3">
        <w:rPr>
          <w:b/>
          <w:sz w:val="24"/>
        </w:rPr>
        <w:t>Grand River Employment and Training Inc. (GRETI) is seeking a detail-oriented, analytical, and community-focused individual to join our team as a Labour Market Specialist. This role is responsible for leading surveyors, collecting and analyzing labour market data, and coordinating outreach efforts within the Six Nations community. This position supports community development through accurate data reporting and meaningful engagement.</w:t>
      </w:r>
    </w:p>
    <w:p w:rsidR="006E3EF3" w:rsidRPr="006E3EF3" w:rsidRDefault="006E3EF3" w:rsidP="006E3EF3">
      <w:pPr>
        <w:jc w:val="both"/>
        <w:rPr>
          <w:b/>
          <w:sz w:val="24"/>
        </w:rPr>
      </w:pPr>
      <w:r w:rsidRPr="006E3EF3">
        <w:rPr>
          <w:b/>
          <w:sz w:val="24"/>
        </w:rPr>
        <w:t xml:space="preserve">The Labour Market Specialist shall possess the following skills: survey coordination &amp; data collection, community engagement and outreach as well as ethics and confidentiality. In addition to these skills, you must possess the following qualifications: </w:t>
      </w:r>
    </w:p>
    <w:p w:rsidR="006E3EF3" w:rsidRPr="006E3EF3" w:rsidRDefault="006E3EF3" w:rsidP="006E3EF3">
      <w:pPr>
        <w:jc w:val="both"/>
        <w:rPr>
          <w:b/>
          <w:sz w:val="24"/>
        </w:rPr>
      </w:pPr>
      <w:r w:rsidRPr="006E3EF3">
        <w:rPr>
          <w:b/>
          <w:sz w:val="24"/>
        </w:rPr>
        <w:t xml:space="preserve">Qualifications: </w:t>
      </w:r>
    </w:p>
    <w:p w:rsidR="00907480" w:rsidRPr="006E3EF3" w:rsidRDefault="006E3EF3" w:rsidP="006E3EF3">
      <w:pPr>
        <w:pStyle w:val="ListParagraph"/>
        <w:numPr>
          <w:ilvl w:val="0"/>
          <w:numId w:val="1"/>
        </w:numPr>
        <w:jc w:val="both"/>
        <w:rPr>
          <w:b/>
          <w:sz w:val="24"/>
        </w:rPr>
      </w:pPr>
      <w:r w:rsidRPr="006E3EF3">
        <w:rPr>
          <w:b/>
          <w:sz w:val="24"/>
        </w:rPr>
        <w:t xml:space="preserve">Diploma in Business Administration, Social Sciences, Data Analysis, or a related field </w:t>
      </w:r>
    </w:p>
    <w:p w:rsidR="006E3EF3" w:rsidRPr="006E3EF3" w:rsidRDefault="006E3EF3" w:rsidP="006E3EF3">
      <w:pPr>
        <w:pStyle w:val="ListParagraph"/>
        <w:numPr>
          <w:ilvl w:val="0"/>
          <w:numId w:val="1"/>
        </w:numPr>
        <w:jc w:val="both"/>
        <w:rPr>
          <w:b/>
          <w:sz w:val="24"/>
        </w:rPr>
      </w:pPr>
      <w:r w:rsidRPr="006E3EF3">
        <w:rPr>
          <w:b/>
          <w:sz w:val="24"/>
        </w:rPr>
        <w:t xml:space="preserve">Minimum of three (3) years’ work experience in labour market research, project coordination, or community development </w:t>
      </w:r>
    </w:p>
    <w:p w:rsidR="006E3EF3" w:rsidRPr="006E3EF3" w:rsidRDefault="006E3EF3" w:rsidP="006E3EF3">
      <w:pPr>
        <w:jc w:val="both"/>
        <w:rPr>
          <w:b/>
          <w:sz w:val="24"/>
        </w:rPr>
      </w:pPr>
      <w:r w:rsidRPr="006E3EF3">
        <w:rPr>
          <w:b/>
          <w:sz w:val="24"/>
        </w:rPr>
        <w:t xml:space="preserve">If you have a strong desire about employment and labour market data collection, tell us who you are by submitting the following: </w:t>
      </w:r>
    </w:p>
    <w:p w:rsidR="006E3EF3" w:rsidRPr="005A04FD" w:rsidRDefault="006E3EF3" w:rsidP="006E3EF3">
      <w:pPr>
        <w:pStyle w:val="ListParagraph"/>
        <w:numPr>
          <w:ilvl w:val="0"/>
          <w:numId w:val="2"/>
        </w:numPr>
        <w:jc w:val="both"/>
        <w:rPr>
          <w:b/>
          <w:sz w:val="24"/>
        </w:rPr>
      </w:pPr>
      <w:r w:rsidRPr="005A04FD">
        <w:rPr>
          <w:b/>
          <w:sz w:val="24"/>
        </w:rPr>
        <w:t>Cover letter stating how you meet the demands of this position</w:t>
      </w:r>
    </w:p>
    <w:p w:rsidR="006E3EF3" w:rsidRPr="005A04FD" w:rsidRDefault="006E3EF3" w:rsidP="006E3EF3">
      <w:pPr>
        <w:pStyle w:val="ListParagraph"/>
        <w:numPr>
          <w:ilvl w:val="0"/>
          <w:numId w:val="2"/>
        </w:numPr>
        <w:jc w:val="both"/>
        <w:rPr>
          <w:b/>
          <w:sz w:val="24"/>
        </w:rPr>
      </w:pPr>
      <w:r w:rsidRPr="005A04FD">
        <w:rPr>
          <w:b/>
          <w:sz w:val="24"/>
        </w:rPr>
        <w:t xml:space="preserve">Up to Date Resume highlighting your qualifications, and </w:t>
      </w:r>
    </w:p>
    <w:p w:rsidR="006E3EF3" w:rsidRPr="005A04FD" w:rsidRDefault="006E3EF3" w:rsidP="006E3EF3">
      <w:pPr>
        <w:pStyle w:val="ListParagraph"/>
        <w:numPr>
          <w:ilvl w:val="0"/>
          <w:numId w:val="2"/>
        </w:numPr>
        <w:jc w:val="both"/>
        <w:rPr>
          <w:b/>
          <w:sz w:val="24"/>
        </w:rPr>
      </w:pPr>
      <w:r w:rsidRPr="005A04FD">
        <w:rPr>
          <w:b/>
          <w:sz w:val="24"/>
        </w:rPr>
        <w:t>Three (3) work related references (letters not required)</w:t>
      </w:r>
    </w:p>
    <w:p w:rsidR="006E3EF3" w:rsidRPr="005A04FD" w:rsidRDefault="006E3EF3" w:rsidP="006E3EF3">
      <w:pPr>
        <w:jc w:val="both"/>
        <w:rPr>
          <w:b/>
          <w:sz w:val="24"/>
        </w:rPr>
      </w:pPr>
      <w:r w:rsidRPr="005A04FD">
        <w:rPr>
          <w:rFonts w:ascii="Times New Roman" w:hAnsi="Times New Roman" w:cs="Times New Roman"/>
          <w:b/>
          <w:noProof/>
          <w:sz w:val="28"/>
          <w:szCs w:val="24"/>
          <w:lang w:eastAsia="en-CA"/>
        </w:rPr>
        <mc:AlternateContent>
          <mc:Choice Requires="wps">
            <w:drawing>
              <wp:anchor distT="45720" distB="45720" distL="114300" distR="114300" simplePos="0" relativeHeight="251661312" behindDoc="0" locked="0" layoutInCell="1" allowOverlap="1" wp14:anchorId="6295789A" wp14:editId="1B408C28">
                <wp:simplePos x="0" y="0"/>
                <wp:positionH relativeFrom="column">
                  <wp:posOffset>0</wp:posOffset>
                </wp:positionH>
                <wp:positionV relativeFrom="paragraph">
                  <wp:posOffset>678180</wp:posOffset>
                </wp:positionV>
                <wp:extent cx="6048375" cy="635000"/>
                <wp:effectExtent l="57150" t="57150" r="47625" b="508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635000"/>
                        </a:xfrm>
                        <a:prstGeom prst="rect">
                          <a:avLst/>
                        </a:prstGeom>
                        <a:solidFill>
                          <a:srgbClr val="7030A0"/>
                        </a:solidFill>
                        <a:ln w="9525">
                          <a:solidFill>
                            <a:srgbClr val="000000"/>
                          </a:solidFill>
                          <a:miter lim="800000"/>
                          <a:headEnd/>
                          <a:tailEnd/>
                        </a:ln>
                        <a:scene3d>
                          <a:camera prst="orthographicFront"/>
                          <a:lightRig rig="threePt" dir="t"/>
                        </a:scene3d>
                        <a:sp3d>
                          <a:bevelT/>
                        </a:sp3d>
                      </wps:spPr>
                      <wps:txbx>
                        <w:txbxContent>
                          <w:p w:rsidR="006E3EF3" w:rsidRPr="005A04FD" w:rsidRDefault="006E3EF3" w:rsidP="006E3EF3">
                            <w:pPr>
                              <w:jc w:val="center"/>
                              <w:rPr>
                                <w:i/>
                                <w:color w:val="FFFFFF" w:themeColor="background1"/>
                                <w:lang w:val="en-US"/>
                              </w:rPr>
                            </w:pPr>
                            <w:r w:rsidRPr="005A04FD">
                              <w:rPr>
                                <w:rFonts w:cs="Arial"/>
                                <w:b/>
                                <w:i/>
                                <w:color w:val="FFFFFF" w:themeColor="background1"/>
                                <w:sz w:val="24"/>
                                <w:lang w:val="en-US"/>
                              </w:rPr>
                              <w:t>GRETI offers a competitive wage, group benefits and pension for full time employees, three (3) weeks’ vacation to start, along with other non-required benefits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5789A" id="Text Box 2" o:spid="_x0000_s1027" type="#_x0000_t202" style="position:absolute;left:0;text-align:left;margin-left:0;margin-top:53.4pt;width:476.25pt;height:5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" fillcolor="#7030a0">
                <v:textbox>
                  <w:txbxContent>
                    <w:p w:rsidR="006E3EF3" w:rsidRPr="005A04FD" w:rsidRDefault="006E3EF3" w:rsidP="006E3EF3">
                      <w:pPr>
                        <w:jc w:val="center"/>
                        <w:rPr>
                          <w:i/>
                          <w:color w:val="FFFFFF" w:themeColor="background1"/>
                          <w:lang w:val="en-US"/>
                        </w:rPr>
                      </w:pPr>
                      <w:r w:rsidRPr="005A04FD">
                        <w:rPr>
                          <w:rFonts w:cs="Arial"/>
                          <w:b/>
                          <w:i/>
                          <w:color w:val="FFFFFF" w:themeColor="background1"/>
                          <w:sz w:val="24"/>
                          <w:lang w:val="en-US"/>
                        </w:rPr>
                        <w:t>GRETI offers a competitive wage, group benefits and pension for full time employees, three (3) weeks’ vacation to start, along with other non-required benefits</w:t>
                      </w:r>
                    </w:p>
                  </w:txbxContent>
                </v:textbox>
                <w10:wrap type="square"/>
              </v:shape>
            </w:pict>
          </mc:Fallback>
        </mc:AlternateContent>
      </w:r>
      <w:r w:rsidRPr="005A04FD">
        <w:rPr>
          <w:b/>
          <w:sz w:val="24"/>
        </w:rPr>
        <w:t xml:space="preserve">Please submit a covering letter and resume that demonstrates how you meet the requirements, GRETI cannot make assumptions about your education and experience. We thank all those who apply. </w:t>
      </w:r>
    </w:p>
    <w:p w:rsidR="006E3EF3" w:rsidRPr="00E638A4" w:rsidRDefault="006E3EF3" w:rsidP="006E3EF3">
      <w:pPr>
        <w:jc w:val="both"/>
        <w:rPr>
          <w:b/>
          <w:u w:val="single"/>
        </w:rPr>
      </w:pPr>
      <w:r w:rsidRPr="00E638A4">
        <w:rPr>
          <w:b/>
          <w:u w:val="single"/>
        </w:rPr>
        <w:t xml:space="preserve">Applications must be submitted to: Human Resources, P.O. Box 69, 16 Sunrise Court, </w:t>
      </w:r>
      <w:proofErr w:type="gramStart"/>
      <w:r w:rsidRPr="00E638A4">
        <w:rPr>
          <w:b/>
          <w:u w:val="single"/>
        </w:rPr>
        <w:t>Ohsweken</w:t>
      </w:r>
      <w:proofErr w:type="gramEnd"/>
      <w:r w:rsidRPr="00E638A4">
        <w:rPr>
          <w:b/>
          <w:u w:val="single"/>
        </w:rPr>
        <w:t xml:space="preserve">, Ontario N0A 1M0 </w:t>
      </w:r>
    </w:p>
    <w:p w:rsidR="006E3EF3" w:rsidRDefault="006E3EF3" w:rsidP="006E3EF3">
      <w:pPr>
        <w:jc w:val="both"/>
      </w:pPr>
      <w:r>
        <w:t xml:space="preserve">Applications may also be faxed and emailed to </w:t>
      </w:r>
      <w:r w:rsidRPr="005A04FD">
        <w:rPr>
          <w:b/>
          <w:color w:val="7030A0"/>
        </w:rPr>
        <w:t xml:space="preserve">(Fax) (519) 445-4777 </w:t>
      </w:r>
      <w:r>
        <w:t xml:space="preserve">or </w:t>
      </w:r>
      <w:hyperlink r:id="rId8" w:history="1">
        <w:r w:rsidRPr="005A04FD">
          <w:rPr>
            <w:rStyle w:val="Hyperlink"/>
            <w:b/>
            <w:color w:val="7030A0"/>
          </w:rPr>
          <w:t>kristen@gretisn.org</w:t>
        </w:r>
      </w:hyperlink>
      <w:r w:rsidRPr="005A04FD">
        <w:rPr>
          <w:color w:val="7030A0"/>
        </w:rPr>
        <w:t xml:space="preserve"> </w:t>
      </w:r>
      <w:r>
        <w:t xml:space="preserve">until </w:t>
      </w:r>
      <w:r w:rsidRPr="005A04FD">
        <w:rPr>
          <w:b/>
          <w:color w:val="7030A0"/>
        </w:rPr>
        <w:t>4:00 PM</w:t>
      </w:r>
      <w:r w:rsidRPr="005A04FD">
        <w:rPr>
          <w:color w:val="7030A0"/>
        </w:rPr>
        <w:t xml:space="preserve"> </w:t>
      </w:r>
      <w:r>
        <w:t>o</w:t>
      </w:r>
      <w:r w:rsidRPr="00646F61">
        <w:t>n</w:t>
      </w:r>
      <w:r w:rsidR="00084581">
        <w:rPr>
          <w:b/>
          <w:color w:val="7030A0"/>
        </w:rPr>
        <w:t xml:space="preserve"> July 25</w:t>
      </w:r>
      <w:r w:rsidRPr="00646F61">
        <w:rPr>
          <w:b/>
          <w:color w:val="7030A0"/>
        </w:rPr>
        <w:t>, 2025</w:t>
      </w:r>
      <w:r>
        <w:t xml:space="preserve">. </w:t>
      </w:r>
    </w:p>
    <w:p w:rsidR="006E3EF3" w:rsidRDefault="006E3EF3" w:rsidP="006E3EF3">
      <w:pPr>
        <w:jc w:val="both"/>
        <w:rPr>
          <w:i/>
          <w:iCs/>
          <w:sz w:val="20"/>
          <w:szCs w:val="18"/>
        </w:rPr>
      </w:pPr>
      <w:r>
        <w:rPr>
          <w:i/>
          <w:iCs/>
          <w:sz w:val="20"/>
          <w:szCs w:val="18"/>
        </w:rPr>
        <w:t>GRETI is committed to providing an inclusive and barrier-free work environment, starting with the hiring process. If you are contacted by GRETI regarding a job opportunity, please advis</w:t>
      </w:r>
      <w:bookmarkStart w:id="0" w:name="_GoBack"/>
      <w:bookmarkEnd w:id="0"/>
      <w:r>
        <w:rPr>
          <w:i/>
          <w:iCs/>
          <w:sz w:val="20"/>
          <w:szCs w:val="18"/>
        </w:rPr>
        <w:t>e if you have any restrictions that need to be accommodated. All information received in relation to accommodation will be kept confidential. Based on the need to provide professional services, only those applicants meeting the minimum qualifications will be contacted for an interview.</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838"/>
        <w:gridCol w:w="7512"/>
      </w:tblGrid>
      <w:tr w:rsidR="006E3EF3" w:rsidTr="007376BC">
        <w:tc>
          <w:tcPr>
            <w:tcW w:w="1838" w:type="dxa"/>
            <w:shd w:val="clear" w:color="auto" w:fill="7030A0"/>
          </w:tcPr>
          <w:p w:rsidR="006E3EF3" w:rsidRPr="007376BC" w:rsidRDefault="006E3EF3" w:rsidP="006E3EF3">
            <w:pPr>
              <w:jc w:val="both"/>
              <w:rPr>
                <w:b/>
                <w:iCs/>
                <w:color w:val="FFFFFF" w:themeColor="background1"/>
                <w:sz w:val="24"/>
                <w:szCs w:val="18"/>
              </w:rPr>
            </w:pPr>
            <w:r w:rsidRPr="007376BC">
              <w:rPr>
                <w:b/>
                <w:iCs/>
                <w:color w:val="FFFFFF" w:themeColor="background1"/>
                <w:sz w:val="24"/>
                <w:szCs w:val="18"/>
              </w:rPr>
              <w:lastRenderedPageBreak/>
              <w:t>Job Title:</w:t>
            </w:r>
          </w:p>
        </w:tc>
        <w:tc>
          <w:tcPr>
            <w:tcW w:w="7512" w:type="dxa"/>
            <w:shd w:val="clear" w:color="auto" w:fill="7030A0"/>
          </w:tcPr>
          <w:p w:rsidR="006E3EF3" w:rsidRPr="007376BC" w:rsidRDefault="006E3EF3" w:rsidP="006E3EF3">
            <w:pPr>
              <w:jc w:val="both"/>
              <w:rPr>
                <w:iCs/>
                <w:color w:val="FFFFFF" w:themeColor="background1"/>
                <w:sz w:val="24"/>
                <w:szCs w:val="18"/>
              </w:rPr>
            </w:pPr>
            <w:r w:rsidRPr="007376BC">
              <w:rPr>
                <w:iCs/>
                <w:color w:val="FFFFFF" w:themeColor="background1"/>
                <w:sz w:val="24"/>
                <w:szCs w:val="18"/>
              </w:rPr>
              <w:t xml:space="preserve">Labour Market Specialist </w:t>
            </w:r>
          </w:p>
        </w:tc>
      </w:tr>
      <w:tr w:rsidR="006E3EF3" w:rsidTr="007376BC">
        <w:tc>
          <w:tcPr>
            <w:tcW w:w="1838" w:type="dxa"/>
            <w:shd w:val="clear" w:color="auto" w:fill="7030A0"/>
          </w:tcPr>
          <w:p w:rsidR="006E3EF3" w:rsidRPr="007376BC" w:rsidRDefault="006E3EF3" w:rsidP="006E3EF3">
            <w:pPr>
              <w:jc w:val="both"/>
              <w:rPr>
                <w:b/>
                <w:iCs/>
                <w:color w:val="FFFFFF" w:themeColor="background1"/>
                <w:sz w:val="24"/>
                <w:szCs w:val="18"/>
              </w:rPr>
            </w:pPr>
            <w:r w:rsidRPr="007376BC">
              <w:rPr>
                <w:b/>
                <w:iCs/>
                <w:color w:val="FFFFFF" w:themeColor="background1"/>
                <w:sz w:val="24"/>
                <w:szCs w:val="18"/>
              </w:rPr>
              <w:t>Location:</w:t>
            </w:r>
          </w:p>
        </w:tc>
        <w:tc>
          <w:tcPr>
            <w:tcW w:w="7512" w:type="dxa"/>
            <w:shd w:val="clear" w:color="auto" w:fill="7030A0"/>
          </w:tcPr>
          <w:p w:rsidR="006E3EF3" w:rsidRPr="007376BC" w:rsidRDefault="006E3EF3" w:rsidP="006E3EF3">
            <w:pPr>
              <w:jc w:val="both"/>
              <w:rPr>
                <w:iCs/>
                <w:color w:val="FFFFFF" w:themeColor="background1"/>
                <w:sz w:val="24"/>
                <w:szCs w:val="18"/>
              </w:rPr>
            </w:pPr>
            <w:r w:rsidRPr="007376BC">
              <w:rPr>
                <w:iCs/>
                <w:color w:val="FFFFFF" w:themeColor="background1"/>
                <w:sz w:val="24"/>
                <w:szCs w:val="18"/>
              </w:rPr>
              <w:t>Grand River Employment &amp; Training</w:t>
            </w:r>
          </w:p>
        </w:tc>
      </w:tr>
      <w:tr w:rsidR="006E3EF3" w:rsidTr="007376BC">
        <w:tc>
          <w:tcPr>
            <w:tcW w:w="1838" w:type="dxa"/>
            <w:shd w:val="clear" w:color="auto" w:fill="7030A0"/>
          </w:tcPr>
          <w:p w:rsidR="006E3EF3" w:rsidRPr="007376BC" w:rsidRDefault="006E3EF3" w:rsidP="006E3EF3">
            <w:pPr>
              <w:jc w:val="both"/>
              <w:rPr>
                <w:b/>
                <w:iCs/>
                <w:color w:val="FFFFFF" w:themeColor="background1"/>
                <w:sz w:val="24"/>
                <w:szCs w:val="18"/>
              </w:rPr>
            </w:pPr>
            <w:r w:rsidRPr="007376BC">
              <w:rPr>
                <w:b/>
                <w:iCs/>
                <w:color w:val="FFFFFF" w:themeColor="background1"/>
                <w:sz w:val="24"/>
                <w:szCs w:val="18"/>
              </w:rPr>
              <w:t>Reports To:</w:t>
            </w:r>
          </w:p>
        </w:tc>
        <w:tc>
          <w:tcPr>
            <w:tcW w:w="7512" w:type="dxa"/>
            <w:shd w:val="clear" w:color="auto" w:fill="7030A0"/>
          </w:tcPr>
          <w:p w:rsidR="006E3EF3" w:rsidRPr="007376BC" w:rsidRDefault="006E3EF3" w:rsidP="006E3EF3">
            <w:pPr>
              <w:jc w:val="both"/>
              <w:rPr>
                <w:iCs/>
                <w:color w:val="FFFFFF" w:themeColor="background1"/>
                <w:sz w:val="24"/>
                <w:szCs w:val="18"/>
              </w:rPr>
            </w:pPr>
            <w:r w:rsidRPr="007376BC">
              <w:rPr>
                <w:iCs/>
                <w:color w:val="FFFFFF" w:themeColor="background1"/>
                <w:sz w:val="24"/>
                <w:szCs w:val="18"/>
              </w:rPr>
              <w:t xml:space="preserve">GREAT Manager </w:t>
            </w:r>
          </w:p>
        </w:tc>
      </w:tr>
    </w:tbl>
    <w:p w:rsidR="006E3EF3" w:rsidRPr="007376BC" w:rsidRDefault="006E3EF3" w:rsidP="006E3EF3">
      <w:pPr>
        <w:jc w:val="both"/>
        <w:rPr>
          <w:b/>
          <w:iCs/>
          <w:sz w:val="24"/>
          <w:szCs w:val="18"/>
        </w:rPr>
      </w:pPr>
      <w:r>
        <w:rPr>
          <w:iCs/>
          <w:sz w:val="24"/>
          <w:szCs w:val="18"/>
        </w:rPr>
        <w:br/>
      </w:r>
      <w:r w:rsidRPr="007376BC">
        <w:rPr>
          <w:b/>
          <w:iCs/>
          <w:sz w:val="24"/>
          <w:szCs w:val="18"/>
        </w:rPr>
        <w:t>A.</w:t>
      </w:r>
      <w:r w:rsidRPr="007376BC">
        <w:rPr>
          <w:b/>
          <w:iCs/>
          <w:sz w:val="24"/>
          <w:szCs w:val="18"/>
        </w:rPr>
        <w:tab/>
        <w:t xml:space="preserve">PURPOSE: </w:t>
      </w:r>
    </w:p>
    <w:p w:rsidR="006E3EF3" w:rsidRDefault="006E3EF3" w:rsidP="006E3EF3">
      <w:pPr>
        <w:jc w:val="both"/>
        <w:rPr>
          <w:iCs/>
          <w:sz w:val="24"/>
          <w:szCs w:val="18"/>
        </w:rPr>
      </w:pPr>
      <w:r>
        <w:rPr>
          <w:iCs/>
          <w:sz w:val="24"/>
          <w:szCs w:val="18"/>
        </w:rPr>
        <w:t xml:space="preserve">The Labour Market Specialist </w:t>
      </w:r>
      <w:r w:rsidRPr="006E3EF3">
        <w:rPr>
          <w:iCs/>
          <w:sz w:val="24"/>
          <w:szCs w:val="18"/>
        </w:rPr>
        <w:t>is responsible for overseeing surveyors, managing labor market data collection, analyzing findings, and organizing outreach initiatives within the Six Nations community. This role requires strong organizational, communication, and analytical skills to ensure accurate reporting, community engagement, and the successful execution of labor market research.</w:t>
      </w:r>
    </w:p>
    <w:p w:rsidR="006E3EF3" w:rsidRPr="007376BC" w:rsidRDefault="007376BC" w:rsidP="006E3EF3">
      <w:pPr>
        <w:jc w:val="both"/>
        <w:rPr>
          <w:b/>
          <w:iCs/>
          <w:sz w:val="24"/>
          <w:szCs w:val="18"/>
        </w:rPr>
      </w:pPr>
      <w:r>
        <w:rPr>
          <w:iCs/>
          <w:sz w:val="24"/>
          <w:szCs w:val="18"/>
        </w:rPr>
        <w:br/>
      </w:r>
      <w:r w:rsidR="006E3EF3" w:rsidRPr="007376BC">
        <w:rPr>
          <w:b/>
          <w:iCs/>
          <w:sz w:val="24"/>
          <w:szCs w:val="18"/>
        </w:rPr>
        <w:t xml:space="preserve">B. </w:t>
      </w:r>
      <w:r w:rsidR="006E3EF3" w:rsidRPr="007376BC">
        <w:rPr>
          <w:b/>
          <w:iCs/>
          <w:sz w:val="24"/>
          <w:szCs w:val="18"/>
        </w:rPr>
        <w:tab/>
        <w:t>CORE COMPETENCIES: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247"/>
      </w:tblGrid>
      <w:tr w:rsidR="006E3EF3" w:rsidTr="003671B5">
        <w:tc>
          <w:tcPr>
            <w:tcW w:w="5103" w:type="dxa"/>
          </w:tcPr>
          <w:p w:rsidR="006E3EF3" w:rsidRDefault="006E3EF3" w:rsidP="007376BC">
            <w:pPr>
              <w:pStyle w:val="ListParagraph"/>
              <w:numPr>
                <w:ilvl w:val="0"/>
                <w:numId w:val="3"/>
              </w:numPr>
              <w:rPr>
                <w:iCs/>
                <w:sz w:val="24"/>
                <w:szCs w:val="18"/>
              </w:rPr>
            </w:pPr>
            <w:r>
              <w:rPr>
                <w:iCs/>
                <w:sz w:val="24"/>
                <w:szCs w:val="18"/>
              </w:rPr>
              <w:t>Survey Coordination &amp; Data Collection</w:t>
            </w:r>
          </w:p>
          <w:p w:rsidR="006E3EF3" w:rsidRDefault="006E3EF3" w:rsidP="007376BC">
            <w:pPr>
              <w:pStyle w:val="ListParagraph"/>
              <w:numPr>
                <w:ilvl w:val="0"/>
                <w:numId w:val="3"/>
              </w:numPr>
              <w:rPr>
                <w:iCs/>
                <w:sz w:val="24"/>
                <w:szCs w:val="18"/>
              </w:rPr>
            </w:pPr>
            <w:r>
              <w:rPr>
                <w:iCs/>
                <w:sz w:val="24"/>
                <w:szCs w:val="18"/>
              </w:rPr>
              <w:t>Community Engagement &amp; Outreach</w:t>
            </w:r>
          </w:p>
          <w:p w:rsidR="006E3EF3" w:rsidRDefault="006E3EF3" w:rsidP="007376BC">
            <w:pPr>
              <w:pStyle w:val="ListParagraph"/>
              <w:numPr>
                <w:ilvl w:val="0"/>
                <w:numId w:val="3"/>
              </w:numPr>
              <w:rPr>
                <w:iCs/>
                <w:sz w:val="24"/>
                <w:szCs w:val="18"/>
              </w:rPr>
            </w:pPr>
            <w:r>
              <w:rPr>
                <w:iCs/>
                <w:sz w:val="24"/>
                <w:szCs w:val="18"/>
              </w:rPr>
              <w:t xml:space="preserve">Networking &amp; Relationship Building </w:t>
            </w:r>
          </w:p>
          <w:p w:rsidR="006E3EF3" w:rsidRPr="006E3EF3" w:rsidRDefault="006E3EF3" w:rsidP="007376BC">
            <w:pPr>
              <w:pStyle w:val="ListParagraph"/>
              <w:numPr>
                <w:ilvl w:val="0"/>
                <w:numId w:val="3"/>
              </w:numPr>
              <w:rPr>
                <w:iCs/>
                <w:sz w:val="24"/>
                <w:szCs w:val="18"/>
              </w:rPr>
            </w:pPr>
            <w:r>
              <w:rPr>
                <w:iCs/>
                <w:sz w:val="24"/>
                <w:szCs w:val="18"/>
              </w:rPr>
              <w:t xml:space="preserve">Planning &amp; Organizing </w:t>
            </w:r>
          </w:p>
        </w:tc>
        <w:tc>
          <w:tcPr>
            <w:tcW w:w="4247" w:type="dxa"/>
          </w:tcPr>
          <w:p w:rsidR="006E3EF3" w:rsidRDefault="006E3EF3" w:rsidP="006E3EF3">
            <w:pPr>
              <w:pStyle w:val="ListParagraph"/>
              <w:numPr>
                <w:ilvl w:val="0"/>
                <w:numId w:val="3"/>
              </w:numPr>
              <w:jc w:val="both"/>
              <w:rPr>
                <w:iCs/>
                <w:sz w:val="24"/>
                <w:szCs w:val="18"/>
              </w:rPr>
            </w:pPr>
            <w:r>
              <w:rPr>
                <w:iCs/>
                <w:sz w:val="24"/>
                <w:szCs w:val="18"/>
              </w:rPr>
              <w:t>Data Analysis &amp; Interpretation</w:t>
            </w:r>
          </w:p>
          <w:p w:rsidR="006E3EF3" w:rsidRDefault="006E3EF3" w:rsidP="006E3EF3">
            <w:pPr>
              <w:pStyle w:val="ListParagraph"/>
              <w:numPr>
                <w:ilvl w:val="0"/>
                <w:numId w:val="3"/>
              </w:numPr>
              <w:jc w:val="both"/>
              <w:rPr>
                <w:iCs/>
                <w:sz w:val="24"/>
                <w:szCs w:val="18"/>
              </w:rPr>
            </w:pPr>
            <w:r>
              <w:rPr>
                <w:iCs/>
                <w:sz w:val="24"/>
                <w:szCs w:val="18"/>
              </w:rPr>
              <w:t xml:space="preserve">Strategic Thinking </w:t>
            </w:r>
          </w:p>
          <w:p w:rsidR="006E3EF3" w:rsidRDefault="006E3EF3" w:rsidP="006E3EF3">
            <w:pPr>
              <w:pStyle w:val="ListParagraph"/>
              <w:numPr>
                <w:ilvl w:val="0"/>
                <w:numId w:val="3"/>
              </w:numPr>
              <w:jc w:val="both"/>
              <w:rPr>
                <w:iCs/>
                <w:sz w:val="24"/>
                <w:szCs w:val="18"/>
              </w:rPr>
            </w:pPr>
            <w:r>
              <w:rPr>
                <w:iCs/>
                <w:sz w:val="24"/>
                <w:szCs w:val="18"/>
              </w:rPr>
              <w:t xml:space="preserve">Decision Making </w:t>
            </w:r>
          </w:p>
          <w:p w:rsidR="006E3EF3" w:rsidRPr="006E3EF3" w:rsidRDefault="006E3EF3" w:rsidP="006E3EF3">
            <w:pPr>
              <w:pStyle w:val="ListParagraph"/>
              <w:numPr>
                <w:ilvl w:val="0"/>
                <w:numId w:val="3"/>
              </w:numPr>
              <w:jc w:val="both"/>
              <w:rPr>
                <w:iCs/>
                <w:sz w:val="24"/>
                <w:szCs w:val="18"/>
              </w:rPr>
            </w:pPr>
            <w:r>
              <w:rPr>
                <w:iCs/>
                <w:sz w:val="24"/>
                <w:szCs w:val="18"/>
              </w:rPr>
              <w:t xml:space="preserve">Ethics &amp; Confidentiality </w:t>
            </w:r>
          </w:p>
        </w:tc>
      </w:tr>
    </w:tbl>
    <w:p w:rsidR="006E3EF3" w:rsidRDefault="006E3EF3" w:rsidP="006E3EF3">
      <w:pPr>
        <w:jc w:val="both"/>
        <w:rPr>
          <w:iCs/>
          <w:sz w:val="24"/>
          <w:szCs w:val="18"/>
        </w:rPr>
      </w:pPr>
    </w:p>
    <w:p w:rsidR="006E3EF3" w:rsidRPr="007376BC" w:rsidRDefault="006E3EF3" w:rsidP="006E3EF3">
      <w:pPr>
        <w:jc w:val="both"/>
        <w:rPr>
          <w:b/>
          <w:iCs/>
          <w:sz w:val="24"/>
          <w:szCs w:val="18"/>
        </w:rPr>
      </w:pPr>
      <w:r w:rsidRPr="007376BC">
        <w:rPr>
          <w:b/>
          <w:iCs/>
          <w:sz w:val="24"/>
          <w:szCs w:val="18"/>
        </w:rPr>
        <w:t xml:space="preserve">C. </w:t>
      </w:r>
      <w:r w:rsidRPr="007376BC">
        <w:rPr>
          <w:b/>
          <w:iCs/>
          <w:sz w:val="24"/>
          <w:szCs w:val="18"/>
        </w:rPr>
        <w:tab/>
        <w:t>QUALIFICATIONS:</w:t>
      </w:r>
    </w:p>
    <w:p w:rsidR="007376BC" w:rsidRDefault="007376BC" w:rsidP="006E3EF3">
      <w:pPr>
        <w:jc w:val="both"/>
        <w:rPr>
          <w:iCs/>
          <w:sz w:val="24"/>
          <w:szCs w:val="18"/>
        </w:rPr>
      </w:pPr>
      <w:r>
        <w:rPr>
          <w:iCs/>
          <w:sz w:val="24"/>
          <w:szCs w:val="18"/>
        </w:rPr>
        <w:t>The Labour Market Specialist shall possess a Diploma in Business Administration, Social Sciences, Data Analysis, or a related field with three (3) years’ work experience in labour market research, project coordination, or community development.</w:t>
      </w:r>
    </w:p>
    <w:p w:rsidR="006E3EF3" w:rsidRPr="007376BC" w:rsidRDefault="006E3EF3" w:rsidP="006E3EF3">
      <w:pPr>
        <w:jc w:val="both"/>
        <w:rPr>
          <w:b/>
          <w:iCs/>
          <w:sz w:val="24"/>
          <w:szCs w:val="18"/>
          <w:u w:val="single"/>
        </w:rPr>
      </w:pPr>
      <w:r w:rsidRPr="007376BC">
        <w:rPr>
          <w:b/>
          <w:iCs/>
          <w:sz w:val="24"/>
          <w:szCs w:val="18"/>
          <w:u w:val="single"/>
        </w:rPr>
        <w:t xml:space="preserve">Knowledge </w:t>
      </w:r>
    </w:p>
    <w:p w:rsidR="007376BC" w:rsidRDefault="007376BC" w:rsidP="007376BC">
      <w:pPr>
        <w:pStyle w:val="ListParagraph"/>
        <w:numPr>
          <w:ilvl w:val="0"/>
          <w:numId w:val="4"/>
        </w:numPr>
        <w:jc w:val="both"/>
        <w:rPr>
          <w:iCs/>
          <w:sz w:val="24"/>
          <w:szCs w:val="18"/>
        </w:rPr>
      </w:pPr>
      <w:r>
        <w:rPr>
          <w:iCs/>
          <w:sz w:val="24"/>
          <w:szCs w:val="18"/>
        </w:rPr>
        <w:t>Knowledge of Indigenous employment trends &amp; workforce development strategies</w:t>
      </w:r>
    </w:p>
    <w:p w:rsidR="007376BC" w:rsidRDefault="007376BC" w:rsidP="007376BC">
      <w:pPr>
        <w:pStyle w:val="ListParagraph"/>
        <w:numPr>
          <w:ilvl w:val="0"/>
          <w:numId w:val="4"/>
        </w:numPr>
        <w:jc w:val="both"/>
        <w:rPr>
          <w:iCs/>
          <w:sz w:val="24"/>
          <w:szCs w:val="18"/>
        </w:rPr>
      </w:pPr>
      <w:r>
        <w:rPr>
          <w:iCs/>
          <w:sz w:val="24"/>
          <w:szCs w:val="18"/>
        </w:rPr>
        <w:t>Knowledge of Six Nations community dynamics &amp; labour market needs</w:t>
      </w:r>
    </w:p>
    <w:p w:rsidR="007376BC" w:rsidRPr="007376BC" w:rsidRDefault="007376BC" w:rsidP="007376BC">
      <w:pPr>
        <w:pStyle w:val="ListParagraph"/>
        <w:numPr>
          <w:ilvl w:val="0"/>
          <w:numId w:val="4"/>
        </w:numPr>
        <w:jc w:val="both"/>
        <w:rPr>
          <w:iCs/>
          <w:sz w:val="24"/>
          <w:szCs w:val="18"/>
        </w:rPr>
      </w:pPr>
      <w:r>
        <w:rPr>
          <w:iCs/>
          <w:sz w:val="24"/>
          <w:szCs w:val="18"/>
        </w:rPr>
        <w:t xml:space="preserve">Proficiency in computer applications (Microsoft Suite) </w:t>
      </w:r>
    </w:p>
    <w:p w:rsidR="006E3EF3" w:rsidRPr="007376BC" w:rsidRDefault="006E3EF3" w:rsidP="006E3EF3">
      <w:pPr>
        <w:jc w:val="both"/>
        <w:rPr>
          <w:b/>
          <w:iCs/>
          <w:sz w:val="24"/>
          <w:szCs w:val="18"/>
          <w:u w:val="single"/>
        </w:rPr>
      </w:pPr>
      <w:r w:rsidRPr="007376BC">
        <w:rPr>
          <w:b/>
          <w:iCs/>
          <w:sz w:val="24"/>
          <w:szCs w:val="18"/>
          <w:u w:val="single"/>
        </w:rPr>
        <w:t xml:space="preserve">Skills </w:t>
      </w:r>
    </w:p>
    <w:p w:rsidR="007376BC" w:rsidRDefault="007376BC" w:rsidP="007376BC">
      <w:pPr>
        <w:pStyle w:val="ListParagraph"/>
        <w:numPr>
          <w:ilvl w:val="0"/>
          <w:numId w:val="5"/>
        </w:numPr>
        <w:jc w:val="both"/>
        <w:rPr>
          <w:iCs/>
          <w:sz w:val="24"/>
          <w:szCs w:val="18"/>
        </w:rPr>
      </w:pPr>
      <w:r>
        <w:rPr>
          <w:iCs/>
          <w:sz w:val="24"/>
          <w:szCs w:val="18"/>
        </w:rPr>
        <w:t>Strong oral &amp; written communication skills</w:t>
      </w:r>
    </w:p>
    <w:p w:rsidR="007376BC" w:rsidRDefault="007376BC" w:rsidP="007376BC">
      <w:pPr>
        <w:pStyle w:val="ListParagraph"/>
        <w:numPr>
          <w:ilvl w:val="0"/>
          <w:numId w:val="5"/>
        </w:numPr>
        <w:jc w:val="both"/>
        <w:rPr>
          <w:iCs/>
          <w:sz w:val="24"/>
          <w:szCs w:val="18"/>
        </w:rPr>
      </w:pPr>
      <w:r>
        <w:rPr>
          <w:iCs/>
          <w:sz w:val="24"/>
          <w:szCs w:val="18"/>
        </w:rPr>
        <w:t>Strong presentation &amp; public speaking skills</w:t>
      </w:r>
    </w:p>
    <w:p w:rsidR="007376BC" w:rsidRDefault="007376BC" w:rsidP="007376BC">
      <w:pPr>
        <w:pStyle w:val="ListParagraph"/>
        <w:numPr>
          <w:ilvl w:val="0"/>
          <w:numId w:val="5"/>
        </w:numPr>
        <w:jc w:val="both"/>
        <w:rPr>
          <w:iCs/>
          <w:sz w:val="24"/>
          <w:szCs w:val="18"/>
        </w:rPr>
      </w:pPr>
      <w:r>
        <w:rPr>
          <w:iCs/>
          <w:sz w:val="24"/>
          <w:szCs w:val="18"/>
        </w:rPr>
        <w:t xml:space="preserve">Ability to work independently &amp; collaboratively with a team </w:t>
      </w:r>
    </w:p>
    <w:p w:rsidR="007376BC" w:rsidRDefault="007376BC" w:rsidP="007376BC">
      <w:pPr>
        <w:pStyle w:val="ListParagraph"/>
        <w:numPr>
          <w:ilvl w:val="0"/>
          <w:numId w:val="5"/>
        </w:numPr>
        <w:jc w:val="both"/>
        <w:rPr>
          <w:iCs/>
          <w:sz w:val="24"/>
          <w:szCs w:val="18"/>
        </w:rPr>
      </w:pPr>
      <w:r>
        <w:rPr>
          <w:iCs/>
          <w:sz w:val="24"/>
          <w:szCs w:val="18"/>
        </w:rPr>
        <w:t xml:space="preserve">Ability to analyze &amp; interpret labour market data </w:t>
      </w:r>
    </w:p>
    <w:p w:rsidR="007376BC" w:rsidRDefault="007376BC" w:rsidP="007376BC">
      <w:pPr>
        <w:pStyle w:val="ListParagraph"/>
        <w:jc w:val="both"/>
        <w:rPr>
          <w:iCs/>
          <w:sz w:val="24"/>
          <w:szCs w:val="18"/>
        </w:rPr>
      </w:pPr>
    </w:p>
    <w:p w:rsidR="007376BC" w:rsidRPr="007376BC" w:rsidRDefault="007376BC" w:rsidP="007376BC">
      <w:pPr>
        <w:pStyle w:val="ListParagraph"/>
        <w:jc w:val="both"/>
        <w:rPr>
          <w:iCs/>
          <w:sz w:val="24"/>
          <w:szCs w:val="18"/>
        </w:rPr>
      </w:pPr>
    </w:p>
    <w:p w:rsidR="006E3EF3" w:rsidRPr="006633F9" w:rsidRDefault="006E3EF3" w:rsidP="006E3EF3">
      <w:pPr>
        <w:jc w:val="center"/>
        <w:rPr>
          <w:b/>
          <w:iCs/>
          <w:sz w:val="24"/>
          <w:szCs w:val="18"/>
        </w:rPr>
      </w:pPr>
      <w:r w:rsidRPr="006633F9">
        <w:rPr>
          <w:b/>
          <w:iCs/>
          <w:sz w:val="24"/>
          <w:szCs w:val="18"/>
        </w:rPr>
        <w:t xml:space="preserve">FOR A COMPLETE COPY OF THE JOB DESCRIPTION, PLEASE CONTACT HUMAN RESOURCES at </w:t>
      </w:r>
      <w:hyperlink r:id="rId9" w:history="1">
        <w:r w:rsidRPr="006633F9">
          <w:rPr>
            <w:rStyle w:val="Hyperlink"/>
            <w:b/>
            <w:iCs/>
            <w:color w:val="7030A0"/>
            <w:sz w:val="24"/>
            <w:szCs w:val="18"/>
          </w:rPr>
          <w:t>kristen@gretisn.org</w:t>
        </w:r>
      </w:hyperlink>
      <w:r w:rsidRPr="006633F9">
        <w:rPr>
          <w:b/>
          <w:iCs/>
          <w:sz w:val="24"/>
          <w:szCs w:val="18"/>
        </w:rPr>
        <w:t xml:space="preserve">, please allow 24 hours for a return </w:t>
      </w:r>
      <w:r>
        <w:rPr>
          <w:b/>
          <w:iCs/>
          <w:sz w:val="24"/>
          <w:szCs w:val="18"/>
        </w:rPr>
        <w:br/>
      </w:r>
      <w:r w:rsidRPr="006633F9">
        <w:rPr>
          <w:b/>
          <w:iCs/>
          <w:sz w:val="24"/>
          <w:szCs w:val="18"/>
        </w:rPr>
        <w:t>e-mail or call (519) 445-2222 ext. 3113.</w:t>
      </w:r>
    </w:p>
    <w:p w:rsidR="006E3EF3" w:rsidRPr="006E3EF3" w:rsidRDefault="006E3EF3" w:rsidP="006E3EF3">
      <w:pPr>
        <w:jc w:val="both"/>
        <w:rPr>
          <w:sz w:val="24"/>
        </w:rPr>
      </w:pPr>
    </w:p>
    <w:sectPr w:rsidR="006E3EF3" w:rsidRPr="006E3EF3" w:rsidSect="00B94F3E">
      <w:headerReference w:type="default" r:id="rId10"/>
      <w:footerReference w:type="default" r:id="rId11"/>
      <w:headerReference w:type="first" r:id="rId12"/>
      <w:footerReference w:type="first" r:id="rId1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4F3E" w:rsidRDefault="00B94F3E" w:rsidP="00B94F3E">
      <w:pPr>
        <w:spacing w:after="0" w:line="240" w:lineRule="auto"/>
      </w:pPr>
      <w:r>
        <w:separator/>
      </w:r>
    </w:p>
  </w:endnote>
  <w:endnote w:type="continuationSeparator" w:id="0">
    <w:p w:rsidR="00B94F3E" w:rsidRDefault="00B94F3E" w:rsidP="00B94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6BC" w:rsidRPr="007376BC" w:rsidRDefault="007376BC">
    <w:pPr>
      <w:pStyle w:val="Footer"/>
      <w:rPr>
        <w:i/>
        <w:sz w:val="18"/>
        <w:lang w:val="en-US"/>
      </w:rPr>
    </w:pPr>
    <w:r w:rsidRPr="007376BC">
      <w:rPr>
        <w:i/>
        <w:sz w:val="18"/>
        <w:lang w:val="en-US"/>
      </w:rPr>
      <w:t>Job Description</w:t>
    </w:r>
    <w:r w:rsidRPr="007376BC">
      <w:rPr>
        <w:i/>
        <w:sz w:val="18"/>
        <w:lang w:val="en-US"/>
      </w:rPr>
      <w:tab/>
      <w:t>Labour Market Specialist</w:t>
    </w:r>
    <w:r w:rsidRPr="007376BC">
      <w:rPr>
        <w:i/>
        <w:sz w:val="18"/>
        <w:lang w:val="en-US"/>
      </w:rPr>
      <w:tab/>
      <w:t>April 2025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F3E" w:rsidRPr="00B94F3E" w:rsidRDefault="00B94F3E">
    <w:pPr>
      <w:pStyle w:val="Footer"/>
      <w:rPr>
        <w:i/>
        <w:sz w:val="18"/>
        <w:lang w:val="en-US"/>
      </w:rPr>
    </w:pPr>
    <w:r>
      <w:rPr>
        <w:i/>
        <w:sz w:val="18"/>
        <w:lang w:val="en-US"/>
      </w:rPr>
      <w:t xml:space="preserve">Job Advertisement </w:t>
    </w:r>
    <w:r>
      <w:rPr>
        <w:i/>
        <w:sz w:val="18"/>
        <w:lang w:val="en-US"/>
      </w:rPr>
      <w:tab/>
      <w:t>Labour Market Specialist</w:t>
    </w:r>
    <w:r>
      <w:rPr>
        <w:i/>
        <w:sz w:val="18"/>
        <w:lang w:val="en-US"/>
      </w:rPr>
      <w:tab/>
      <w:t>April 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4F3E" w:rsidRDefault="00B94F3E" w:rsidP="00B94F3E">
      <w:pPr>
        <w:spacing w:after="0" w:line="240" w:lineRule="auto"/>
      </w:pPr>
      <w:r>
        <w:separator/>
      </w:r>
    </w:p>
  </w:footnote>
  <w:footnote w:type="continuationSeparator" w:id="0">
    <w:p w:rsidR="00B94F3E" w:rsidRDefault="00B94F3E" w:rsidP="00B94F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6BC" w:rsidRDefault="007376BC">
    <w:pPr>
      <w:pStyle w:val="Header"/>
    </w:pPr>
    <w:r>
      <w:rPr>
        <w:noProof/>
        <w:lang w:eastAsia="en-CA"/>
      </w:rPr>
      <w:drawing>
        <wp:anchor distT="0" distB="0" distL="114300" distR="114300" simplePos="0" relativeHeight="251665408" behindDoc="1" locked="0" layoutInCell="1" allowOverlap="1" wp14:anchorId="2558A678" wp14:editId="54F7223C">
          <wp:simplePos x="0" y="0"/>
          <wp:positionH relativeFrom="column">
            <wp:posOffset>4712609</wp:posOffset>
          </wp:positionH>
          <wp:positionV relativeFrom="paragraph">
            <wp:posOffset>-243446</wp:posOffset>
          </wp:positionV>
          <wp:extent cx="2096153" cy="532773"/>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 GREAT Logo.JPG"/>
                  <pic:cNvPicPr/>
                </pic:nvPicPr>
                <pic:blipFill>
                  <a:blip r:embed="rId1">
                    <a:extLst>
                      <a:ext uri="{28A0092B-C50C-407E-A947-70E740481C1C}">
                        <a14:useLocalDpi xmlns:a14="http://schemas.microsoft.com/office/drawing/2010/main" val="0"/>
                      </a:ext>
                    </a:extLst>
                  </a:blip>
                  <a:stretch>
                    <a:fillRect/>
                  </a:stretch>
                </pic:blipFill>
                <pic:spPr>
                  <a:xfrm>
                    <a:off x="0" y="0"/>
                    <a:ext cx="2096153" cy="53277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63360" behindDoc="0" locked="0" layoutInCell="1" allowOverlap="1" wp14:anchorId="42BEBA02" wp14:editId="29F2A3E3">
          <wp:simplePos x="0" y="0"/>
          <wp:positionH relativeFrom="margin">
            <wp:posOffset>-338300</wp:posOffset>
          </wp:positionH>
          <wp:positionV relativeFrom="margin">
            <wp:posOffset>-820334</wp:posOffset>
          </wp:positionV>
          <wp:extent cx="704850" cy="70485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F3E" w:rsidRDefault="00B94F3E">
    <w:pPr>
      <w:pStyle w:val="Header"/>
    </w:pPr>
    <w:r>
      <w:rPr>
        <w:noProof/>
        <w:lang w:eastAsia="en-CA"/>
      </w:rPr>
      <w:drawing>
        <wp:anchor distT="0" distB="0" distL="114300" distR="114300" simplePos="0" relativeHeight="251661312" behindDoc="1" locked="0" layoutInCell="1" allowOverlap="1" wp14:anchorId="2397CCD8" wp14:editId="119A42A1">
          <wp:simplePos x="0" y="0"/>
          <wp:positionH relativeFrom="column">
            <wp:posOffset>4696065</wp:posOffset>
          </wp:positionH>
          <wp:positionV relativeFrom="paragraph">
            <wp:posOffset>-235190</wp:posOffset>
          </wp:positionV>
          <wp:extent cx="2096153" cy="532773"/>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 GREAT Logo.JPG"/>
                  <pic:cNvPicPr/>
                </pic:nvPicPr>
                <pic:blipFill>
                  <a:blip r:embed="rId1">
                    <a:extLst>
                      <a:ext uri="{28A0092B-C50C-407E-A947-70E740481C1C}">
                        <a14:useLocalDpi xmlns:a14="http://schemas.microsoft.com/office/drawing/2010/main" val="0"/>
                      </a:ext>
                    </a:extLst>
                  </a:blip>
                  <a:stretch>
                    <a:fillRect/>
                  </a:stretch>
                </pic:blipFill>
                <pic:spPr>
                  <a:xfrm>
                    <a:off x="0" y="0"/>
                    <a:ext cx="2096153" cy="53277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59264" behindDoc="0" locked="0" layoutInCell="1" allowOverlap="1" wp14:anchorId="64467808" wp14:editId="7E77AB43">
          <wp:simplePos x="0" y="0"/>
          <wp:positionH relativeFrom="margin">
            <wp:posOffset>-370703</wp:posOffset>
          </wp:positionH>
          <wp:positionV relativeFrom="margin">
            <wp:posOffset>-811753</wp:posOffset>
          </wp:positionV>
          <wp:extent cx="704850" cy="70485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458611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DED5"/>
      </v:shape>
    </w:pict>
  </w:numPicBullet>
  <w:abstractNum w:abstractNumId="0" w15:restartNumberingAfterBreak="0">
    <w:nsid w:val="06784778"/>
    <w:multiLevelType w:val="hybridMultilevel"/>
    <w:tmpl w:val="F7200D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E132AA"/>
    <w:multiLevelType w:val="hybridMultilevel"/>
    <w:tmpl w:val="CB3AF45A"/>
    <w:lvl w:ilvl="0" w:tplc="10090007">
      <w:start w:val="1"/>
      <w:numFmt w:val="bullet"/>
      <w:lvlText w:val=""/>
      <w:lvlPicBulletId w:val="0"/>
      <w:lvlJc w:val="left"/>
      <w:pPr>
        <w:ind w:left="785" w:hanging="360"/>
      </w:pPr>
      <w:rPr>
        <w:rFonts w:ascii="Symbol" w:hAnsi="Symbol" w:hint="default"/>
      </w:rPr>
    </w:lvl>
    <w:lvl w:ilvl="1" w:tplc="10090003" w:tentative="1">
      <w:start w:val="1"/>
      <w:numFmt w:val="bullet"/>
      <w:lvlText w:val="o"/>
      <w:lvlJc w:val="left"/>
      <w:pPr>
        <w:ind w:left="1505" w:hanging="360"/>
      </w:pPr>
      <w:rPr>
        <w:rFonts w:ascii="Courier New" w:hAnsi="Courier New" w:cs="Courier New" w:hint="default"/>
      </w:rPr>
    </w:lvl>
    <w:lvl w:ilvl="2" w:tplc="10090005" w:tentative="1">
      <w:start w:val="1"/>
      <w:numFmt w:val="bullet"/>
      <w:lvlText w:val=""/>
      <w:lvlJc w:val="left"/>
      <w:pPr>
        <w:ind w:left="2225" w:hanging="360"/>
      </w:pPr>
      <w:rPr>
        <w:rFonts w:ascii="Wingdings" w:hAnsi="Wingdings" w:hint="default"/>
      </w:rPr>
    </w:lvl>
    <w:lvl w:ilvl="3" w:tplc="10090001" w:tentative="1">
      <w:start w:val="1"/>
      <w:numFmt w:val="bullet"/>
      <w:lvlText w:val=""/>
      <w:lvlJc w:val="left"/>
      <w:pPr>
        <w:ind w:left="2945" w:hanging="360"/>
      </w:pPr>
      <w:rPr>
        <w:rFonts w:ascii="Symbol" w:hAnsi="Symbol" w:hint="default"/>
      </w:rPr>
    </w:lvl>
    <w:lvl w:ilvl="4" w:tplc="10090003" w:tentative="1">
      <w:start w:val="1"/>
      <w:numFmt w:val="bullet"/>
      <w:lvlText w:val="o"/>
      <w:lvlJc w:val="left"/>
      <w:pPr>
        <w:ind w:left="3665" w:hanging="360"/>
      </w:pPr>
      <w:rPr>
        <w:rFonts w:ascii="Courier New" w:hAnsi="Courier New" w:cs="Courier New" w:hint="default"/>
      </w:rPr>
    </w:lvl>
    <w:lvl w:ilvl="5" w:tplc="10090005" w:tentative="1">
      <w:start w:val="1"/>
      <w:numFmt w:val="bullet"/>
      <w:lvlText w:val=""/>
      <w:lvlJc w:val="left"/>
      <w:pPr>
        <w:ind w:left="4385" w:hanging="360"/>
      </w:pPr>
      <w:rPr>
        <w:rFonts w:ascii="Wingdings" w:hAnsi="Wingdings" w:hint="default"/>
      </w:rPr>
    </w:lvl>
    <w:lvl w:ilvl="6" w:tplc="10090001" w:tentative="1">
      <w:start w:val="1"/>
      <w:numFmt w:val="bullet"/>
      <w:lvlText w:val=""/>
      <w:lvlJc w:val="left"/>
      <w:pPr>
        <w:ind w:left="5105" w:hanging="360"/>
      </w:pPr>
      <w:rPr>
        <w:rFonts w:ascii="Symbol" w:hAnsi="Symbol" w:hint="default"/>
      </w:rPr>
    </w:lvl>
    <w:lvl w:ilvl="7" w:tplc="10090003" w:tentative="1">
      <w:start w:val="1"/>
      <w:numFmt w:val="bullet"/>
      <w:lvlText w:val="o"/>
      <w:lvlJc w:val="left"/>
      <w:pPr>
        <w:ind w:left="5825" w:hanging="360"/>
      </w:pPr>
      <w:rPr>
        <w:rFonts w:ascii="Courier New" w:hAnsi="Courier New" w:cs="Courier New" w:hint="default"/>
      </w:rPr>
    </w:lvl>
    <w:lvl w:ilvl="8" w:tplc="10090005" w:tentative="1">
      <w:start w:val="1"/>
      <w:numFmt w:val="bullet"/>
      <w:lvlText w:val=""/>
      <w:lvlJc w:val="left"/>
      <w:pPr>
        <w:ind w:left="6545" w:hanging="360"/>
      </w:pPr>
      <w:rPr>
        <w:rFonts w:ascii="Wingdings" w:hAnsi="Wingdings" w:hint="default"/>
      </w:rPr>
    </w:lvl>
  </w:abstractNum>
  <w:abstractNum w:abstractNumId="2" w15:restartNumberingAfterBreak="0">
    <w:nsid w:val="32E00382"/>
    <w:multiLevelType w:val="hybridMultilevel"/>
    <w:tmpl w:val="D6726DD2"/>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41D70D6"/>
    <w:multiLevelType w:val="hybridMultilevel"/>
    <w:tmpl w:val="1CEE4980"/>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F065314"/>
    <w:multiLevelType w:val="hybridMultilevel"/>
    <w:tmpl w:val="C264322E"/>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F3E"/>
    <w:rsid w:val="00084581"/>
    <w:rsid w:val="000B6386"/>
    <w:rsid w:val="003671B5"/>
    <w:rsid w:val="006E3EF3"/>
    <w:rsid w:val="007376BC"/>
    <w:rsid w:val="00907480"/>
    <w:rsid w:val="00B94F3E"/>
    <w:rsid w:val="00BC174E"/>
    <w:rsid w:val="00E7395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3A658AC"/>
  <w15:chartTrackingRefBased/>
  <w15:docId w15:val="{880481CF-1AD8-4861-BA28-1C69FA797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F3E"/>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4F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4F3E"/>
  </w:style>
  <w:style w:type="paragraph" w:styleId="Footer">
    <w:name w:val="footer"/>
    <w:basedOn w:val="Normal"/>
    <w:link w:val="FooterChar"/>
    <w:uiPriority w:val="99"/>
    <w:unhideWhenUsed/>
    <w:rsid w:val="00B94F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F3E"/>
  </w:style>
  <w:style w:type="paragraph" w:styleId="ListParagraph">
    <w:name w:val="List Paragraph"/>
    <w:basedOn w:val="Normal"/>
    <w:uiPriority w:val="34"/>
    <w:qFormat/>
    <w:rsid w:val="006E3EF3"/>
    <w:pPr>
      <w:ind w:left="720"/>
      <w:contextualSpacing/>
    </w:pPr>
  </w:style>
  <w:style w:type="character" w:styleId="Hyperlink">
    <w:name w:val="Hyperlink"/>
    <w:basedOn w:val="DefaultParagraphFont"/>
    <w:uiPriority w:val="99"/>
    <w:unhideWhenUsed/>
    <w:rsid w:val="006E3EF3"/>
    <w:rPr>
      <w:color w:val="0563C1" w:themeColor="hyperlink"/>
      <w:u w:val="single"/>
    </w:rPr>
  </w:style>
  <w:style w:type="table" w:styleId="TableGrid">
    <w:name w:val="Table Grid"/>
    <w:basedOn w:val="TableNormal"/>
    <w:uiPriority w:val="39"/>
    <w:rsid w:val="006E3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risten@gretisn.or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kristen@gretisn.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571</Words>
  <Characters>3256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Hill</dc:creator>
  <cp:keywords/>
  <dc:description/>
  <cp:lastModifiedBy>Alexandra Hill</cp:lastModifiedBy>
  <cp:revision>2</cp:revision>
  <dcterms:created xsi:type="dcterms:W3CDTF">2025-07-09T17:26:00Z</dcterms:created>
  <dcterms:modified xsi:type="dcterms:W3CDTF">2025-07-09T17:26:00Z</dcterms:modified>
</cp:coreProperties>
</file>