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6468" w14:textId="76254706" w:rsidR="00A51146" w:rsidRPr="003B5769" w:rsidRDefault="00A67EAC" w:rsidP="00A51146">
      <w:pPr>
        <w:jc w:val="both"/>
        <w:rPr>
          <w:b/>
        </w:rPr>
      </w:pPr>
      <w:r w:rsidRPr="0089079A">
        <w:rPr>
          <w:rFonts w:ascii="Times New Roman" w:hAnsi="Times New Roman" w:cs="Times New Roman"/>
          <w:b/>
          <w:noProof/>
          <w:sz w:val="24"/>
          <w:szCs w:val="24"/>
          <w:lang w:eastAsia="en-CA"/>
        </w:rPr>
        <mc:AlternateContent>
          <mc:Choice Requires="wps">
            <w:drawing>
              <wp:anchor distT="45720" distB="45720" distL="114300" distR="114300" simplePos="0" relativeHeight="251667456" behindDoc="0" locked="0" layoutInCell="1" allowOverlap="1" wp14:anchorId="7F273CA4" wp14:editId="63F2CD46">
                <wp:simplePos x="0" y="0"/>
                <wp:positionH relativeFrom="column">
                  <wp:posOffset>-19050</wp:posOffset>
                </wp:positionH>
                <wp:positionV relativeFrom="paragraph">
                  <wp:posOffset>57150</wp:posOffset>
                </wp:positionV>
                <wp:extent cx="6048375" cy="723900"/>
                <wp:effectExtent l="57150" t="57150" r="47625" b="571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23900"/>
                        </a:xfrm>
                        <a:prstGeom prst="rect">
                          <a:avLst/>
                        </a:prstGeom>
                        <a:solidFill>
                          <a:srgbClr val="7030A0"/>
                        </a:solidFill>
                        <a:ln w="9525">
                          <a:solidFill>
                            <a:srgbClr val="000000"/>
                          </a:solidFill>
                          <a:miter lim="800000"/>
                          <a:headEnd/>
                          <a:tailEnd/>
                        </a:ln>
                        <a:scene3d>
                          <a:camera prst="orthographicFront"/>
                          <a:lightRig rig="threePt" dir="t"/>
                        </a:scene3d>
                        <a:sp3d>
                          <a:bevelT/>
                        </a:sp3d>
                      </wps:spPr>
                      <wps:txbx>
                        <w:txbxContent>
                          <w:p w14:paraId="6997B021" w14:textId="63069AD3" w:rsidR="00D63242" w:rsidRPr="003B5769" w:rsidRDefault="00F55399" w:rsidP="00A67EAC">
                            <w:pPr>
                              <w:spacing w:after="0"/>
                              <w:jc w:val="center"/>
                              <w:rPr>
                                <w:b/>
                                <w:color w:val="FFFFFF" w:themeColor="background1"/>
                                <w:sz w:val="28"/>
                                <w:szCs w:val="24"/>
                                <w:lang w:val="en-US"/>
                              </w:rPr>
                            </w:pPr>
                            <w:r w:rsidRPr="003B5769">
                              <w:rPr>
                                <w:b/>
                                <w:color w:val="FFFFFF" w:themeColor="background1"/>
                                <w:sz w:val="28"/>
                                <w:szCs w:val="24"/>
                                <w:lang w:val="en-US"/>
                              </w:rPr>
                              <w:t>Client Services Specialist</w:t>
                            </w:r>
                            <w:r w:rsidR="00D63242" w:rsidRPr="003B5769">
                              <w:rPr>
                                <w:b/>
                                <w:color w:val="FFFFFF" w:themeColor="background1"/>
                                <w:sz w:val="28"/>
                                <w:szCs w:val="24"/>
                                <w:lang w:val="en-US"/>
                              </w:rPr>
                              <w:t xml:space="preserve"> </w:t>
                            </w:r>
                            <w:r w:rsidR="00D63242" w:rsidRPr="003B5769">
                              <w:rPr>
                                <w:b/>
                                <w:color w:val="FFFFFF" w:themeColor="background1"/>
                                <w:sz w:val="28"/>
                                <w:szCs w:val="24"/>
                                <w:lang w:val="en-US"/>
                              </w:rPr>
                              <w:br/>
                            </w:r>
                            <w:r w:rsidR="00D63242" w:rsidRPr="00463EB6">
                              <w:rPr>
                                <w:b/>
                                <w:color w:val="FFFFFF" w:themeColor="background1"/>
                                <w:sz w:val="28"/>
                                <w:szCs w:val="24"/>
                                <w:lang w:val="en-US"/>
                              </w:rPr>
                              <w:t>One (1)</w:t>
                            </w:r>
                            <w:r w:rsidR="00D63242" w:rsidRPr="003B5769">
                              <w:rPr>
                                <w:b/>
                                <w:color w:val="FFFFFF" w:themeColor="background1"/>
                                <w:sz w:val="28"/>
                                <w:szCs w:val="24"/>
                                <w:lang w:val="en-US"/>
                              </w:rPr>
                              <w:t xml:space="preserve"> </w:t>
                            </w:r>
                            <w:r w:rsidRPr="003B5769">
                              <w:rPr>
                                <w:b/>
                                <w:color w:val="FFFFFF" w:themeColor="background1"/>
                                <w:sz w:val="28"/>
                                <w:szCs w:val="24"/>
                                <w:lang w:val="en-US"/>
                              </w:rPr>
                              <w:t>Year Maternity Contract</w:t>
                            </w:r>
                            <w:r w:rsidR="00D63242" w:rsidRPr="003B5769">
                              <w:rPr>
                                <w:b/>
                                <w:color w:val="FFFFFF" w:themeColor="background1"/>
                                <w:sz w:val="28"/>
                                <w:szCs w:val="24"/>
                                <w:lang w:val="en-US"/>
                              </w:rPr>
                              <w:t xml:space="preserve"> </w:t>
                            </w:r>
                          </w:p>
                          <w:p w14:paraId="7DBF27D0" w14:textId="3668D188" w:rsidR="00A67EAC" w:rsidRPr="003B5769" w:rsidRDefault="00A67EAC" w:rsidP="00A67EAC">
                            <w:pPr>
                              <w:spacing w:after="0"/>
                              <w:jc w:val="center"/>
                              <w:rPr>
                                <w:b/>
                                <w:color w:val="FFFFFF" w:themeColor="background1"/>
                                <w:sz w:val="28"/>
                                <w:szCs w:val="24"/>
                                <w:lang w:val="en-US"/>
                              </w:rPr>
                            </w:pPr>
                            <w:r w:rsidRPr="003B5769">
                              <w:rPr>
                                <w:b/>
                                <w:color w:val="FFFFFF" w:themeColor="background1"/>
                                <w:sz w:val="28"/>
                                <w:szCs w:val="24"/>
                                <w:lang w:val="en-US"/>
                              </w:rPr>
                              <w:t xml:space="preserve">Salary Range: </w:t>
                            </w:r>
                            <w:r w:rsidR="00F55399" w:rsidRPr="003B5769">
                              <w:rPr>
                                <w:b/>
                                <w:color w:val="FFFFFF" w:themeColor="background1"/>
                                <w:sz w:val="28"/>
                                <w:szCs w:val="24"/>
                                <w:lang w:val="en-US"/>
                              </w:rPr>
                              <w:t>$39,100 – $50,800</w:t>
                            </w:r>
                          </w:p>
                          <w:p w14:paraId="675505F3" w14:textId="77777777" w:rsidR="00A67EAC" w:rsidRPr="00284625" w:rsidRDefault="00A67EAC" w:rsidP="00D63242">
                            <w:pPr>
                              <w:jc w:val="center"/>
                              <w:rPr>
                                <w:b/>
                                <w:color w:val="FFFFFF" w:themeColor="background1"/>
                                <w:sz w:val="32"/>
                                <w:szCs w:val="28"/>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273CA4" id="_x0000_t202" coordsize="21600,21600" o:spt="202" path="m,l,21600r21600,l21600,xe">
                <v:stroke joinstyle="miter"/>
                <v:path gradientshapeok="t" o:connecttype="rect"/>
              </v:shapetype>
              <v:shape id="Text Box 217" o:spid="_x0000_s1026" type="#_x0000_t202" style="position:absolute;left:0;text-align:left;margin-left:-1.5pt;margin-top:4.5pt;width:476.2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" fillcolor="#7030a0">
                <v:textbox>
                  <w:txbxContent>
                    <w:p w14:paraId="6997B021" w14:textId="63069AD3" w:rsidR="00D63242" w:rsidRPr="003B5769" w:rsidRDefault="00F55399" w:rsidP="00A67EAC">
                      <w:pPr>
                        <w:spacing w:after="0"/>
                        <w:jc w:val="center"/>
                        <w:rPr>
                          <w:b/>
                          <w:color w:val="FFFFFF" w:themeColor="background1"/>
                          <w:sz w:val="28"/>
                          <w:szCs w:val="24"/>
                          <w:lang w:val="en-US"/>
                        </w:rPr>
                      </w:pPr>
                      <w:r w:rsidRPr="003B5769">
                        <w:rPr>
                          <w:b/>
                          <w:color w:val="FFFFFF" w:themeColor="background1"/>
                          <w:sz w:val="28"/>
                          <w:szCs w:val="24"/>
                          <w:lang w:val="en-US"/>
                        </w:rPr>
                        <w:t>Client Services Specialist</w:t>
                      </w:r>
                      <w:r w:rsidR="00D63242" w:rsidRPr="003B5769">
                        <w:rPr>
                          <w:b/>
                          <w:color w:val="FFFFFF" w:themeColor="background1"/>
                          <w:sz w:val="28"/>
                          <w:szCs w:val="24"/>
                          <w:lang w:val="en-US"/>
                        </w:rPr>
                        <w:t xml:space="preserve"> </w:t>
                      </w:r>
                      <w:r w:rsidR="00D63242" w:rsidRPr="003B5769">
                        <w:rPr>
                          <w:b/>
                          <w:color w:val="FFFFFF" w:themeColor="background1"/>
                          <w:sz w:val="28"/>
                          <w:szCs w:val="24"/>
                          <w:lang w:val="en-US"/>
                        </w:rPr>
                        <w:br/>
                      </w:r>
                      <w:r w:rsidR="00D63242" w:rsidRPr="00463EB6">
                        <w:rPr>
                          <w:b/>
                          <w:color w:val="FFFFFF" w:themeColor="background1"/>
                          <w:sz w:val="28"/>
                          <w:szCs w:val="24"/>
                          <w:lang w:val="en-US"/>
                        </w:rPr>
                        <w:t>One (1)</w:t>
                      </w:r>
                      <w:r w:rsidR="00D63242" w:rsidRPr="003B5769">
                        <w:rPr>
                          <w:b/>
                          <w:color w:val="FFFFFF" w:themeColor="background1"/>
                          <w:sz w:val="28"/>
                          <w:szCs w:val="24"/>
                          <w:lang w:val="en-US"/>
                        </w:rPr>
                        <w:t xml:space="preserve"> </w:t>
                      </w:r>
                      <w:r w:rsidRPr="003B5769">
                        <w:rPr>
                          <w:b/>
                          <w:color w:val="FFFFFF" w:themeColor="background1"/>
                          <w:sz w:val="28"/>
                          <w:szCs w:val="24"/>
                          <w:lang w:val="en-US"/>
                        </w:rPr>
                        <w:t>Year Maternity Contract</w:t>
                      </w:r>
                      <w:r w:rsidR="00D63242" w:rsidRPr="003B5769">
                        <w:rPr>
                          <w:b/>
                          <w:color w:val="FFFFFF" w:themeColor="background1"/>
                          <w:sz w:val="28"/>
                          <w:szCs w:val="24"/>
                          <w:lang w:val="en-US"/>
                        </w:rPr>
                        <w:t xml:space="preserve"> </w:t>
                      </w:r>
                    </w:p>
                    <w:p w14:paraId="7DBF27D0" w14:textId="3668D188" w:rsidR="00A67EAC" w:rsidRPr="003B5769" w:rsidRDefault="00A67EAC" w:rsidP="00A67EAC">
                      <w:pPr>
                        <w:spacing w:after="0"/>
                        <w:jc w:val="center"/>
                        <w:rPr>
                          <w:b/>
                          <w:color w:val="FFFFFF" w:themeColor="background1"/>
                          <w:sz w:val="28"/>
                          <w:szCs w:val="24"/>
                          <w:lang w:val="en-US"/>
                        </w:rPr>
                      </w:pPr>
                      <w:r w:rsidRPr="003B5769">
                        <w:rPr>
                          <w:b/>
                          <w:color w:val="FFFFFF" w:themeColor="background1"/>
                          <w:sz w:val="28"/>
                          <w:szCs w:val="24"/>
                          <w:lang w:val="en-US"/>
                        </w:rPr>
                        <w:t xml:space="preserve">Salary Range: </w:t>
                      </w:r>
                      <w:r w:rsidR="00F55399" w:rsidRPr="003B5769">
                        <w:rPr>
                          <w:b/>
                          <w:color w:val="FFFFFF" w:themeColor="background1"/>
                          <w:sz w:val="28"/>
                          <w:szCs w:val="24"/>
                          <w:lang w:val="en-US"/>
                        </w:rPr>
                        <w:t>$39,100 – $50,800</w:t>
                      </w:r>
                    </w:p>
                    <w:p w14:paraId="675505F3" w14:textId="77777777" w:rsidR="00A67EAC" w:rsidRPr="00284625" w:rsidRDefault="00A67EAC" w:rsidP="00D63242">
                      <w:pPr>
                        <w:jc w:val="center"/>
                        <w:rPr>
                          <w:b/>
                          <w:color w:val="FFFFFF" w:themeColor="background1"/>
                          <w:sz w:val="32"/>
                          <w:szCs w:val="28"/>
                          <w:lang w:val="en-US"/>
                        </w:rPr>
                      </w:pPr>
                    </w:p>
                  </w:txbxContent>
                </v:textbox>
                <w10:wrap type="square"/>
              </v:shape>
            </w:pict>
          </mc:Fallback>
        </mc:AlternateContent>
      </w:r>
      <w:r w:rsidR="00F968F5">
        <w:rPr>
          <w:noProof/>
          <w:lang w:eastAsia="en-CA"/>
        </w:rPr>
        <w:drawing>
          <wp:anchor distT="0" distB="0" distL="114300" distR="114300" simplePos="0" relativeHeight="251669504" behindDoc="1" locked="0" layoutInCell="1" allowOverlap="1" wp14:anchorId="1113A606" wp14:editId="4F39290E">
            <wp:simplePos x="0" y="0"/>
            <wp:positionH relativeFrom="column">
              <wp:posOffset>-421915</wp:posOffset>
            </wp:positionH>
            <wp:positionV relativeFrom="paragraph">
              <wp:posOffset>224335</wp:posOffset>
            </wp:positionV>
            <wp:extent cx="6921500" cy="5191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jpg"/>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6921500" cy="5191125"/>
                    </a:xfrm>
                    <a:prstGeom prst="rect">
                      <a:avLst/>
                    </a:prstGeom>
                    <a:effectLst>
                      <a:softEdge rad="635000"/>
                    </a:effectLst>
                  </pic:spPr>
                </pic:pic>
              </a:graphicData>
            </a:graphic>
            <wp14:sizeRelH relativeFrom="margin">
              <wp14:pctWidth>0</wp14:pctWidth>
            </wp14:sizeRelH>
            <wp14:sizeRelV relativeFrom="margin">
              <wp14:pctHeight>0</wp14:pctHeight>
            </wp14:sizeRelV>
          </wp:anchor>
        </w:drawing>
      </w:r>
      <w:r w:rsidR="00A51146">
        <w:rPr>
          <w:b/>
          <w:sz w:val="24"/>
          <w:szCs w:val="24"/>
        </w:rPr>
        <w:t>G</w:t>
      </w:r>
      <w:r w:rsidR="00A51146" w:rsidRPr="003B5769">
        <w:rPr>
          <w:b/>
        </w:rPr>
        <w:t>rand River Employment and Training Inc. (GRETI) is seeking a</w:t>
      </w:r>
      <w:r w:rsidR="00F55399" w:rsidRPr="003B5769">
        <w:rPr>
          <w:b/>
        </w:rPr>
        <w:t xml:space="preserve"> Client Services Specialist to provide exceptional front-line support by welcoming clients and delivering information on GRETI’s employment and training programs. This role enhances service delivery through efficient processes while upholding professionalism and contributing to organizational goals.</w:t>
      </w:r>
      <w:r w:rsidR="00A51146" w:rsidRPr="003B5769">
        <w:rPr>
          <w:b/>
        </w:rPr>
        <w:t xml:space="preserve"> </w:t>
      </w:r>
    </w:p>
    <w:p w14:paraId="32ADCA37" w14:textId="2DB776A5" w:rsidR="00A51146" w:rsidRPr="003B5769" w:rsidRDefault="00A51146" w:rsidP="00F55399">
      <w:pPr>
        <w:jc w:val="both"/>
        <w:rPr>
          <w:b/>
        </w:rPr>
      </w:pPr>
      <w:r w:rsidRPr="003B5769">
        <w:rPr>
          <w:b/>
        </w:rPr>
        <w:t xml:space="preserve">The </w:t>
      </w:r>
      <w:r w:rsidR="00F55399" w:rsidRPr="003B5769">
        <w:rPr>
          <w:b/>
        </w:rPr>
        <w:t xml:space="preserve">Client Services Specialist </w:t>
      </w:r>
      <w:r w:rsidRPr="003B5769">
        <w:rPr>
          <w:b/>
        </w:rPr>
        <w:t>shall possess the following skills:</w:t>
      </w:r>
      <w:r w:rsidR="00F55399" w:rsidRPr="003B5769">
        <w:rPr>
          <w:b/>
        </w:rPr>
        <w:t xml:space="preserve"> Dependability, Communication, Critical Thinking, Confidentiality</w:t>
      </w:r>
      <w:r w:rsidRPr="003B5769">
        <w:rPr>
          <w:b/>
        </w:rPr>
        <w:t xml:space="preserve">. In addition to these skills, you must possess the following qualifications: </w:t>
      </w:r>
    </w:p>
    <w:p w14:paraId="5033710D" w14:textId="77777777" w:rsidR="00A51146" w:rsidRPr="003B5769" w:rsidRDefault="00A51146" w:rsidP="00A51146">
      <w:pPr>
        <w:jc w:val="both"/>
        <w:rPr>
          <w:b/>
          <w:u w:val="single"/>
        </w:rPr>
      </w:pPr>
      <w:r w:rsidRPr="003B5769">
        <w:rPr>
          <w:b/>
          <w:u w:val="single"/>
        </w:rPr>
        <w:t xml:space="preserve">Qualifications: </w:t>
      </w:r>
    </w:p>
    <w:p w14:paraId="56D462B3" w14:textId="77777777" w:rsidR="00F55399" w:rsidRPr="00F55399" w:rsidRDefault="00F55399" w:rsidP="00F55399">
      <w:pPr>
        <w:numPr>
          <w:ilvl w:val="0"/>
          <w:numId w:val="7"/>
        </w:numPr>
        <w:spacing w:line="240" w:lineRule="auto"/>
        <w:jc w:val="both"/>
        <w:rPr>
          <w:b/>
          <w:lang w:val="en-US"/>
        </w:rPr>
      </w:pPr>
      <w:r w:rsidRPr="00F55399">
        <w:rPr>
          <w:b/>
          <w:lang w:val="en-US"/>
        </w:rPr>
        <w:t xml:space="preserve">Diploma in Administration, Customer Service or related discipline </w:t>
      </w:r>
    </w:p>
    <w:p w14:paraId="2CDB48D1" w14:textId="77777777" w:rsidR="00F55399" w:rsidRPr="00F55399" w:rsidRDefault="00F55399" w:rsidP="00F55399">
      <w:pPr>
        <w:numPr>
          <w:ilvl w:val="0"/>
          <w:numId w:val="7"/>
        </w:numPr>
        <w:spacing w:line="240" w:lineRule="auto"/>
        <w:jc w:val="both"/>
        <w:rPr>
          <w:b/>
          <w:lang w:val="en-US"/>
        </w:rPr>
      </w:pPr>
      <w:r w:rsidRPr="00F55399">
        <w:rPr>
          <w:b/>
          <w:lang w:val="en-US"/>
        </w:rPr>
        <w:t>Minimum of one (1) year of experience in customer service</w:t>
      </w:r>
    </w:p>
    <w:p w14:paraId="5C9004FA" w14:textId="01B2CF3A" w:rsidR="00A51146" w:rsidRPr="003B5769" w:rsidRDefault="00A51146" w:rsidP="00A51146">
      <w:pPr>
        <w:spacing w:line="240" w:lineRule="auto"/>
        <w:jc w:val="both"/>
        <w:rPr>
          <w:b/>
          <w:szCs w:val="20"/>
          <w:u w:val="single"/>
        </w:rPr>
      </w:pPr>
      <w:r w:rsidRPr="003B5769">
        <w:rPr>
          <w:b/>
          <w:szCs w:val="20"/>
          <w:u w:val="single"/>
        </w:rPr>
        <w:t>If you have a strong desire to</w:t>
      </w:r>
      <w:r w:rsidR="00874796" w:rsidRPr="003B5769">
        <w:rPr>
          <w:b/>
          <w:szCs w:val="20"/>
          <w:u w:val="single"/>
        </w:rPr>
        <w:t xml:space="preserve"> </w:t>
      </w:r>
      <w:r w:rsidR="00F55399" w:rsidRPr="003B5769">
        <w:rPr>
          <w:b/>
          <w:szCs w:val="20"/>
          <w:u w:val="single"/>
        </w:rPr>
        <w:t>help individuals access employment and training opportunities while delivering professional and responsive service</w:t>
      </w:r>
      <w:r w:rsidRPr="003B5769">
        <w:rPr>
          <w:b/>
          <w:szCs w:val="20"/>
          <w:u w:val="single"/>
        </w:rPr>
        <w:t xml:space="preserve">, tell us who you are by submitting the following: </w:t>
      </w:r>
    </w:p>
    <w:p w14:paraId="1C1BD2F9" w14:textId="77777777" w:rsidR="00A51146" w:rsidRPr="003B5769" w:rsidRDefault="00A51146" w:rsidP="00A51146">
      <w:pPr>
        <w:pStyle w:val="ListParagraph"/>
        <w:numPr>
          <w:ilvl w:val="0"/>
          <w:numId w:val="2"/>
        </w:numPr>
        <w:spacing w:line="240" w:lineRule="auto"/>
        <w:jc w:val="both"/>
        <w:rPr>
          <w:b/>
          <w:szCs w:val="20"/>
        </w:rPr>
      </w:pPr>
      <w:r w:rsidRPr="003B5769">
        <w:rPr>
          <w:b/>
          <w:szCs w:val="20"/>
        </w:rPr>
        <w:t>Cover letter stating how you meet the demands of this position</w:t>
      </w:r>
    </w:p>
    <w:p w14:paraId="3572BBAF" w14:textId="77777777" w:rsidR="00A51146" w:rsidRPr="003B5769" w:rsidRDefault="00A51146" w:rsidP="00A51146">
      <w:pPr>
        <w:pStyle w:val="ListParagraph"/>
        <w:numPr>
          <w:ilvl w:val="0"/>
          <w:numId w:val="2"/>
        </w:numPr>
        <w:spacing w:line="240" w:lineRule="auto"/>
        <w:jc w:val="both"/>
        <w:rPr>
          <w:b/>
          <w:szCs w:val="20"/>
        </w:rPr>
      </w:pPr>
      <w:r w:rsidRPr="003B5769">
        <w:rPr>
          <w:b/>
          <w:szCs w:val="20"/>
        </w:rPr>
        <w:t xml:space="preserve">Up to Date Resume highlighting your qualifications, and </w:t>
      </w:r>
    </w:p>
    <w:p w14:paraId="0D96F1A2" w14:textId="77777777" w:rsidR="00D63242" w:rsidRPr="003B5769" w:rsidRDefault="00A51146" w:rsidP="00D63242">
      <w:pPr>
        <w:pStyle w:val="ListParagraph"/>
        <w:numPr>
          <w:ilvl w:val="0"/>
          <w:numId w:val="2"/>
        </w:numPr>
        <w:spacing w:line="240" w:lineRule="auto"/>
        <w:jc w:val="both"/>
        <w:rPr>
          <w:b/>
          <w:szCs w:val="20"/>
        </w:rPr>
      </w:pPr>
      <w:r w:rsidRPr="003B5769">
        <w:rPr>
          <w:b/>
          <w:szCs w:val="20"/>
        </w:rPr>
        <w:t>Three (3) work-related references (letters not required)</w:t>
      </w:r>
    </w:p>
    <w:p w14:paraId="2E29F9F1" w14:textId="48D79B93" w:rsidR="003B5769" w:rsidRPr="003B5769" w:rsidRDefault="003B5769" w:rsidP="003B5769">
      <w:pPr>
        <w:spacing w:line="240" w:lineRule="auto"/>
        <w:jc w:val="both"/>
        <w:rPr>
          <w:b/>
          <w:szCs w:val="20"/>
        </w:rPr>
      </w:pPr>
      <w:r w:rsidRPr="003B5769">
        <w:rPr>
          <w:b/>
          <w:szCs w:val="20"/>
        </w:rPr>
        <w:t>Please submit a cover letter and resume that demonstrates how you meet the requirements, GRETI cannot make assumptions about your education and experience. We thank all those who apply</w:t>
      </w:r>
    </w:p>
    <w:p w14:paraId="72C08B25" w14:textId="77777777" w:rsidR="00A51146" w:rsidRDefault="00D63242" w:rsidP="00A51146">
      <w:pPr>
        <w:spacing w:line="240" w:lineRule="auto"/>
        <w:jc w:val="both"/>
        <w:rPr>
          <w:rFonts w:cs="Arial"/>
          <w:b/>
          <w:color w:val="FFFFFF" w:themeColor="background1"/>
        </w:rPr>
      </w:pPr>
      <w:r w:rsidRPr="00341544">
        <w:rPr>
          <w:rFonts w:cs="Arial"/>
          <w:b/>
          <w:noProof/>
          <w:sz w:val="28"/>
          <w:lang w:eastAsia="en-CA"/>
        </w:rPr>
        <mc:AlternateContent>
          <mc:Choice Requires="wps">
            <w:drawing>
              <wp:anchor distT="0" distB="0" distL="114300" distR="114300" simplePos="0" relativeHeight="251663360" behindDoc="0" locked="0" layoutInCell="1" allowOverlap="1" wp14:anchorId="31130582" wp14:editId="41C72B29">
                <wp:simplePos x="0" y="0"/>
                <wp:positionH relativeFrom="margin">
                  <wp:posOffset>-23854</wp:posOffset>
                </wp:positionH>
                <wp:positionV relativeFrom="paragraph">
                  <wp:posOffset>33158</wp:posOffset>
                </wp:positionV>
                <wp:extent cx="5968365" cy="620202"/>
                <wp:effectExtent l="57150" t="57150" r="51435" b="46990"/>
                <wp:wrapNone/>
                <wp:docPr id="7" name="Text Box 7"/>
                <wp:cNvGraphicFramePr/>
                <a:graphic xmlns:a="http://schemas.openxmlformats.org/drawingml/2006/main">
                  <a:graphicData uri="http://schemas.microsoft.com/office/word/2010/wordprocessingShape">
                    <wps:wsp>
                      <wps:cNvSpPr txBox="1"/>
                      <wps:spPr>
                        <a:xfrm>
                          <a:off x="0" y="0"/>
                          <a:ext cx="5968365" cy="620202"/>
                        </a:xfrm>
                        <a:prstGeom prst="rect">
                          <a:avLst/>
                        </a:prstGeom>
                        <a:solidFill>
                          <a:srgbClr val="7030A0"/>
                        </a:solidFill>
                        <a:ln w="6350">
                          <a:solidFill>
                            <a:prstClr val="black"/>
                          </a:solidFill>
                        </a:ln>
                        <a:scene3d>
                          <a:camera prst="orthographicFront"/>
                          <a:lightRig rig="threePt" dir="t"/>
                        </a:scene3d>
                        <a:sp3d>
                          <a:bevelT/>
                        </a:sp3d>
                      </wps:spPr>
                      <wps:txbx>
                        <w:txbxContent>
                          <w:p w14:paraId="4C554897" w14:textId="77777777" w:rsidR="00A51146" w:rsidRPr="00D63242" w:rsidRDefault="00D63242" w:rsidP="00D63242">
                            <w:pPr>
                              <w:ind w:right="-196"/>
                              <w:jc w:val="center"/>
                              <w:rPr>
                                <w:rFonts w:cs="Arial"/>
                                <w:b/>
                                <w:color w:val="FFFFFF" w:themeColor="background1"/>
                                <w:lang w:val="en-US"/>
                              </w:rPr>
                            </w:pPr>
                            <w:proofErr w:type="gramStart"/>
                            <w:r w:rsidRPr="00D63242">
                              <w:rPr>
                                <w:rFonts w:cs="Arial"/>
                                <w:b/>
                                <w:color w:val="FFFFFF" w:themeColor="background1"/>
                                <w:lang w:val="en-US"/>
                              </w:rPr>
                              <w:t>Eyagoyadagęn:ha</w:t>
                            </w:r>
                            <w:proofErr w:type="gramEnd"/>
                            <w:r w:rsidRPr="00D63242">
                              <w:rPr>
                                <w:rFonts w:cs="Arial"/>
                                <w:b/>
                                <w:color w:val="FFFFFF" w:themeColor="background1"/>
                                <w:lang w:val="en-US"/>
                              </w:rPr>
                              <w:t>˺ – Helping the People</w:t>
                            </w:r>
                            <w:r>
                              <w:rPr>
                                <w:rFonts w:cs="Arial"/>
                                <w:b/>
                                <w:color w:val="FFFFFF" w:themeColor="background1"/>
                                <w:lang w:val="en-US"/>
                              </w:rPr>
                              <w:br/>
                              <w:t>Our Mission is to create pathways to wellness and prosperity through employment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30582" id="Text Box 7" o:spid="_x0000_s1027" type="#_x0000_t202" style="position:absolute;left:0;text-align:left;margin-left:-1.9pt;margin-top:2.6pt;width:469.95pt;height:4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" fillcolor="#7030a0" strokeweight=".5pt">
                <v:textbox>
                  <w:txbxContent>
                    <w:p w14:paraId="4C554897" w14:textId="77777777" w:rsidR="00A51146" w:rsidRPr="00D63242" w:rsidRDefault="00D63242" w:rsidP="00D63242">
                      <w:pPr>
                        <w:ind w:right="-196"/>
                        <w:jc w:val="center"/>
                        <w:rPr>
                          <w:rFonts w:cs="Arial"/>
                          <w:b/>
                          <w:color w:val="FFFFFF" w:themeColor="background1"/>
                          <w:lang w:val="en-US"/>
                        </w:rPr>
                      </w:pPr>
                      <w:proofErr w:type="gramStart"/>
                      <w:r w:rsidRPr="00D63242">
                        <w:rPr>
                          <w:rFonts w:cs="Arial"/>
                          <w:b/>
                          <w:color w:val="FFFFFF" w:themeColor="background1"/>
                          <w:lang w:val="en-US"/>
                        </w:rPr>
                        <w:t>Eyagoyadagęn:ha</w:t>
                      </w:r>
                      <w:proofErr w:type="gramEnd"/>
                      <w:r w:rsidRPr="00D63242">
                        <w:rPr>
                          <w:rFonts w:cs="Arial"/>
                          <w:b/>
                          <w:color w:val="FFFFFF" w:themeColor="background1"/>
                          <w:lang w:val="en-US"/>
                        </w:rPr>
                        <w:t>˺ – Helping the People</w:t>
                      </w:r>
                      <w:r>
                        <w:rPr>
                          <w:rFonts w:cs="Arial"/>
                          <w:b/>
                          <w:color w:val="FFFFFF" w:themeColor="background1"/>
                          <w:lang w:val="en-US"/>
                        </w:rPr>
                        <w:br/>
                        <w:t>Our Mission is to create pathways to wellness and prosperity through employment and training</w:t>
                      </w:r>
                    </w:p>
                  </w:txbxContent>
                </v:textbox>
                <w10:wrap anchorx="margin"/>
              </v:shape>
            </w:pict>
          </mc:Fallback>
        </mc:AlternateContent>
      </w:r>
      <w:r w:rsidRPr="00E145E1">
        <w:rPr>
          <w:rFonts w:cs="Arial"/>
          <w:b/>
          <w:color w:val="FFFFFF" w:themeColor="background1"/>
        </w:rPr>
        <w:t xml:space="preserve">Ecological Knowledge (TEK). </w:t>
      </w:r>
    </w:p>
    <w:p w14:paraId="5FA70C97" w14:textId="77777777" w:rsidR="00D63242" w:rsidRDefault="00D63242" w:rsidP="00A51146">
      <w:pPr>
        <w:spacing w:line="240" w:lineRule="auto"/>
        <w:jc w:val="both"/>
        <w:rPr>
          <w:b/>
          <w:i/>
          <w:sz w:val="24"/>
        </w:rPr>
      </w:pPr>
    </w:p>
    <w:p w14:paraId="269AEA54" w14:textId="77777777" w:rsidR="00A51146" w:rsidRDefault="00A51146" w:rsidP="00A51146">
      <w:pPr>
        <w:spacing w:line="240" w:lineRule="auto"/>
        <w:jc w:val="both"/>
        <w:rPr>
          <w:b/>
          <w:i/>
          <w:sz w:val="24"/>
        </w:rPr>
      </w:pPr>
    </w:p>
    <w:p w14:paraId="201C5A74" w14:textId="77777777" w:rsidR="00A51146" w:rsidRPr="003B5769" w:rsidRDefault="00A51146" w:rsidP="00A51146">
      <w:pPr>
        <w:spacing w:line="240" w:lineRule="auto"/>
        <w:jc w:val="both"/>
        <w:rPr>
          <w:b/>
          <w:i/>
          <w:sz w:val="20"/>
          <w:szCs w:val="20"/>
          <w:u w:val="single"/>
        </w:rPr>
      </w:pPr>
      <w:r w:rsidRPr="003B5769">
        <w:rPr>
          <w:b/>
          <w:i/>
          <w:sz w:val="20"/>
          <w:szCs w:val="20"/>
          <w:u w:val="single"/>
        </w:rPr>
        <w:t xml:space="preserve">Please submit a covering letter and resume that demonstrates how you meet the requirements, GRETI cannot make assumptions about your education and experience. We thank all those who apply. Only those selected for further consideration will be contacted   </w:t>
      </w:r>
    </w:p>
    <w:p w14:paraId="7AC6E7FB" w14:textId="77777777" w:rsidR="00A51146" w:rsidRPr="003B5769" w:rsidRDefault="00A51146" w:rsidP="00A51146">
      <w:pPr>
        <w:jc w:val="both"/>
        <w:rPr>
          <w:szCs w:val="20"/>
        </w:rPr>
      </w:pPr>
      <w:r w:rsidRPr="003B5769">
        <w:rPr>
          <w:szCs w:val="20"/>
        </w:rPr>
        <w:t xml:space="preserve">Applications may be submitted to: Human Resources, P.O Box 69, Sunrise Court, Ohsweken, Ontario N0A 1M0 </w:t>
      </w:r>
    </w:p>
    <w:p w14:paraId="3BBE9234" w14:textId="61C75D62" w:rsidR="00A51146" w:rsidRPr="003B5769" w:rsidRDefault="00A51146" w:rsidP="00A51146">
      <w:pPr>
        <w:jc w:val="both"/>
        <w:rPr>
          <w:b/>
          <w:szCs w:val="20"/>
        </w:rPr>
      </w:pPr>
      <w:r w:rsidRPr="003B5769">
        <w:rPr>
          <w:szCs w:val="20"/>
        </w:rPr>
        <w:t xml:space="preserve">Applications may also be faxed and emailed to </w:t>
      </w:r>
      <w:hyperlink r:id="rId8" w:history="1">
        <w:r w:rsidRPr="003B5769">
          <w:rPr>
            <w:rStyle w:val="Hyperlink"/>
            <w:b/>
            <w:color w:val="7030A0"/>
            <w:szCs w:val="20"/>
          </w:rPr>
          <w:t>kristen@gretisn.org</w:t>
        </w:r>
      </w:hyperlink>
      <w:r w:rsidRPr="003B5769">
        <w:rPr>
          <w:szCs w:val="20"/>
        </w:rPr>
        <w:t xml:space="preserve"> or</w:t>
      </w:r>
      <w:r w:rsidRPr="003B5769">
        <w:rPr>
          <w:b/>
          <w:szCs w:val="20"/>
        </w:rPr>
        <w:t xml:space="preserve"> </w:t>
      </w:r>
      <w:r w:rsidRPr="003B5769">
        <w:rPr>
          <w:b/>
          <w:szCs w:val="20"/>
        </w:rPr>
        <w:br/>
      </w:r>
      <w:r w:rsidRPr="003B5769">
        <w:rPr>
          <w:b/>
          <w:color w:val="7030A0"/>
          <w:szCs w:val="20"/>
        </w:rPr>
        <w:t>Fax (519) 445-4777</w:t>
      </w:r>
      <w:r w:rsidRPr="003B5769">
        <w:rPr>
          <w:color w:val="7030A0"/>
          <w:szCs w:val="20"/>
        </w:rPr>
        <w:t xml:space="preserve"> </w:t>
      </w:r>
      <w:r w:rsidRPr="003B5769">
        <w:rPr>
          <w:szCs w:val="20"/>
        </w:rPr>
        <w:t xml:space="preserve">or until </w:t>
      </w:r>
      <w:r w:rsidRPr="003B5769">
        <w:rPr>
          <w:b/>
          <w:color w:val="7030A0"/>
          <w:szCs w:val="20"/>
        </w:rPr>
        <w:t>4:00 P.M</w:t>
      </w:r>
      <w:r w:rsidRPr="003B5769">
        <w:rPr>
          <w:color w:val="7030A0"/>
          <w:szCs w:val="20"/>
        </w:rPr>
        <w:t xml:space="preserve"> </w:t>
      </w:r>
      <w:r w:rsidRPr="003B5769">
        <w:rPr>
          <w:szCs w:val="20"/>
        </w:rPr>
        <w:t>on</w:t>
      </w:r>
      <w:r w:rsidRPr="003B5769">
        <w:rPr>
          <w:b/>
          <w:color w:val="70AD47" w:themeColor="accent6"/>
          <w:szCs w:val="20"/>
        </w:rPr>
        <w:t xml:space="preserve"> </w:t>
      </w:r>
      <w:r w:rsidRPr="003B5769">
        <w:rPr>
          <w:b/>
          <w:color w:val="7030A0"/>
          <w:szCs w:val="20"/>
        </w:rPr>
        <w:t xml:space="preserve">Friday </w:t>
      </w:r>
      <w:r w:rsidR="00F55399" w:rsidRPr="003B5769">
        <w:rPr>
          <w:b/>
          <w:color w:val="7030A0"/>
          <w:szCs w:val="20"/>
        </w:rPr>
        <w:t>April 17</w:t>
      </w:r>
      <w:r w:rsidRPr="003B5769">
        <w:rPr>
          <w:b/>
          <w:color w:val="7030A0"/>
          <w:szCs w:val="20"/>
        </w:rPr>
        <w:t xml:space="preserve">, </w:t>
      </w:r>
      <w:r w:rsidR="00F55399" w:rsidRPr="003B5769">
        <w:rPr>
          <w:b/>
          <w:color w:val="7030A0"/>
          <w:szCs w:val="20"/>
        </w:rPr>
        <w:t>2026</w:t>
      </w:r>
      <w:r w:rsidRPr="003B5769">
        <w:rPr>
          <w:szCs w:val="20"/>
        </w:rPr>
        <w:t xml:space="preserve">. Late applications will not be considered. </w:t>
      </w:r>
    </w:p>
    <w:p w14:paraId="08C8D824" w14:textId="7CB3BB31" w:rsidR="00A51146" w:rsidRPr="003B5769" w:rsidRDefault="00A51146" w:rsidP="003B5769">
      <w:pPr>
        <w:jc w:val="both"/>
        <w:rPr>
          <w:i/>
          <w:iCs/>
          <w:sz w:val="18"/>
          <w:szCs w:val="18"/>
        </w:rPr>
      </w:pPr>
      <w:r w:rsidRPr="000F223F">
        <w:rPr>
          <w:i/>
          <w:iCs/>
          <w:sz w:val="18"/>
          <w:szCs w:val="18"/>
        </w:rPr>
        <w:t xml:space="preserve">GRETI is committed to providing an inclusive and barrier-free work environment, starting with the hiring process. If you are contacted by GRETI regarding a job opportunity, please advise if you have any restrictions that need to be accommodated. All information received in relation to accommodation will be kept confidential. </w:t>
      </w:r>
      <w:r w:rsidR="003B5769" w:rsidRPr="003B5769">
        <w:rPr>
          <w:bCs/>
          <w:i/>
          <w:iCs/>
          <w:sz w:val="18"/>
          <w:szCs w:val="18"/>
        </w:rPr>
        <w:t xml:space="preserve">Based </w:t>
      </w:r>
      <w:r w:rsidRPr="000F223F">
        <w:rPr>
          <w:i/>
          <w:iCs/>
          <w:sz w:val="18"/>
          <w:szCs w:val="18"/>
        </w:rPr>
        <w:t>on the need to provide professional services, only those applicants meeting the minimum qualifications will be contacted for an interview.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512"/>
      </w:tblGrid>
      <w:tr w:rsidR="00A51146" w14:paraId="3ABF4032" w14:textId="77777777" w:rsidTr="00D63242">
        <w:tc>
          <w:tcPr>
            <w:tcW w:w="1838" w:type="dxa"/>
            <w:shd w:val="clear" w:color="auto" w:fill="7030A0"/>
          </w:tcPr>
          <w:p w14:paraId="1C18A3F7"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lastRenderedPageBreak/>
              <w:t>Job Title:</w:t>
            </w:r>
          </w:p>
        </w:tc>
        <w:tc>
          <w:tcPr>
            <w:tcW w:w="7512" w:type="dxa"/>
            <w:shd w:val="clear" w:color="auto" w:fill="7030A0"/>
          </w:tcPr>
          <w:p w14:paraId="7856F343" w14:textId="55317548" w:rsidR="00A51146" w:rsidRPr="00217837" w:rsidRDefault="00F55399" w:rsidP="009A0225">
            <w:pPr>
              <w:jc w:val="both"/>
              <w:rPr>
                <w:iCs/>
                <w:color w:val="FFFFFF" w:themeColor="background1"/>
                <w:sz w:val="24"/>
                <w:szCs w:val="18"/>
                <w:highlight w:val="red"/>
              </w:rPr>
            </w:pPr>
            <w:r w:rsidRPr="00F55399">
              <w:rPr>
                <w:iCs/>
                <w:color w:val="FFFFFF" w:themeColor="background1"/>
                <w:sz w:val="24"/>
                <w:szCs w:val="18"/>
              </w:rPr>
              <w:t>Client Services Specialist</w:t>
            </w:r>
          </w:p>
        </w:tc>
      </w:tr>
      <w:tr w:rsidR="00A51146" w14:paraId="28D01952" w14:textId="77777777" w:rsidTr="00D63242">
        <w:tc>
          <w:tcPr>
            <w:tcW w:w="1838" w:type="dxa"/>
            <w:shd w:val="clear" w:color="auto" w:fill="7030A0"/>
          </w:tcPr>
          <w:p w14:paraId="560EA125"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Location:</w:t>
            </w:r>
          </w:p>
        </w:tc>
        <w:tc>
          <w:tcPr>
            <w:tcW w:w="7512" w:type="dxa"/>
            <w:shd w:val="clear" w:color="auto" w:fill="7030A0"/>
          </w:tcPr>
          <w:p w14:paraId="0A48E043" w14:textId="29A984A4" w:rsidR="00A51146" w:rsidRPr="007376BC" w:rsidRDefault="003B5769" w:rsidP="009A0225">
            <w:pPr>
              <w:jc w:val="both"/>
              <w:rPr>
                <w:iCs/>
                <w:color w:val="FFFFFF" w:themeColor="background1"/>
                <w:sz w:val="24"/>
                <w:szCs w:val="18"/>
              </w:rPr>
            </w:pPr>
            <w:r w:rsidRPr="003B5769">
              <w:rPr>
                <w:iCs/>
                <w:color w:val="FFFFFF" w:themeColor="background1"/>
                <w:sz w:val="24"/>
                <w:szCs w:val="18"/>
              </w:rPr>
              <w:t>Grand River Employment and Training (GREAT)</w:t>
            </w:r>
          </w:p>
        </w:tc>
      </w:tr>
      <w:tr w:rsidR="00A51146" w14:paraId="52E94C84" w14:textId="77777777" w:rsidTr="00D63242">
        <w:tc>
          <w:tcPr>
            <w:tcW w:w="1838" w:type="dxa"/>
            <w:shd w:val="clear" w:color="auto" w:fill="7030A0"/>
          </w:tcPr>
          <w:p w14:paraId="5268345B"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Reports To:</w:t>
            </w:r>
          </w:p>
        </w:tc>
        <w:tc>
          <w:tcPr>
            <w:tcW w:w="7512" w:type="dxa"/>
            <w:shd w:val="clear" w:color="auto" w:fill="7030A0"/>
          </w:tcPr>
          <w:p w14:paraId="02AD7189" w14:textId="4EA1F556" w:rsidR="00A51146" w:rsidRPr="00217837" w:rsidRDefault="003B5769" w:rsidP="009A0225">
            <w:pPr>
              <w:jc w:val="both"/>
              <w:rPr>
                <w:iCs/>
                <w:color w:val="FFFFFF" w:themeColor="background1"/>
                <w:sz w:val="24"/>
                <w:szCs w:val="18"/>
                <w:highlight w:val="red"/>
              </w:rPr>
            </w:pPr>
            <w:r w:rsidRPr="003B5769">
              <w:rPr>
                <w:iCs/>
                <w:color w:val="FFFFFF" w:themeColor="background1"/>
                <w:sz w:val="24"/>
                <w:szCs w:val="18"/>
              </w:rPr>
              <w:t>Programs &amp; Services Team Lead (3)</w:t>
            </w:r>
          </w:p>
        </w:tc>
      </w:tr>
    </w:tbl>
    <w:p w14:paraId="5B294330" w14:textId="77777777" w:rsidR="00A51146" w:rsidRDefault="00A51146" w:rsidP="00A51146">
      <w:pPr>
        <w:jc w:val="both"/>
        <w:rPr>
          <w:iCs/>
          <w:sz w:val="20"/>
          <w:szCs w:val="18"/>
        </w:rPr>
      </w:pPr>
    </w:p>
    <w:p w14:paraId="5903741C" w14:textId="77777777" w:rsidR="00A51146" w:rsidRPr="00284625" w:rsidRDefault="00A51146" w:rsidP="00A51146">
      <w:pPr>
        <w:jc w:val="both"/>
        <w:rPr>
          <w:b/>
          <w:iCs/>
        </w:rPr>
      </w:pPr>
      <w:r w:rsidRPr="00284625">
        <w:rPr>
          <w:b/>
          <w:iCs/>
        </w:rPr>
        <w:t>A.</w:t>
      </w:r>
      <w:r w:rsidRPr="00284625">
        <w:rPr>
          <w:b/>
          <w:iCs/>
        </w:rPr>
        <w:tab/>
        <w:t>PURPOSE:</w:t>
      </w:r>
    </w:p>
    <w:p w14:paraId="077172C2" w14:textId="77777777" w:rsidR="003B5769" w:rsidRPr="003B5769" w:rsidRDefault="003B5769" w:rsidP="003B5769">
      <w:pPr>
        <w:jc w:val="both"/>
        <w:rPr>
          <w:rFonts w:cs="Arial"/>
        </w:rPr>
      </w:pPr>
      <w:r w:rsidRPr="003B5769">
        <w:rPr>
          <w:rFonts w:cs="Arial"/>
        </w:rPr>
        <w:t>The Client Services Specialist is responsible for greeting the public and providing general information about GRETI’s employment and training programs and services. In support of GRETI’s goal of providing quality services, the Client Services Specialist will provide exceptional client service.</w:t>
      </w:r>
    </w:p>
    <w:p w14:paraId="264C3D4B" w14:textId="77777777" w:rsidR="003B5769" w:rsidRPr="003B5769" w:rsidRDefault="003B5769" w:rsidP="003B5769">
      <w:pPr>
        <w:jc w:val="both"/>
        <w:rPr>
          <w:rFonts w:cs="Arial"/>
        </w:rPr>
      </w:pPr>
    </w:p>
    <w:p w14:paraId="5C4C8F75" w14:textId="77777777" w:rsidR="003B5769" w:rsidRDefault="003B5769" w:rsidP="003B5769">
      <w:pPr>
        <w:jc w:val="both"/>
        <w:rPr>
          <w:rFonts w:cs="Arial"/>
        </w:rPr>
      </w:pPr>
      <w:r w:rsidRPr="003B5769">
        <w:rPr>
          <w:rFonts w:cs="Arial"/>
        </w:rPr>
        <w:t xml:space="preserve">The Client Services Specialist is responsible for assisting the department and organization in reaching their goals and objectives by continuously enhancing operations through more efficient and effective work processes while maintaining the level of professionalism expected by GRETI (as outlined in the Policies and Procedures Manuals) and upholding the ethics of the </w:t>
      </w:r>
    </w:p>
    <w:p w14:paraId="747A9398" w14:textId="5F0EF7FD" w:rsidR="00A51146" w:rsidRPr="00284625" w:rsidRDefault="00A51146" w:rsidP="003B5769">
      <w:pPr>
        <w:jc w:val="both"/>
        <w:rPr>
          <w:b/>
          <w:iCs/>
        </w:rPr>
      </w:pPr>
      <w:r w:rsidRPr="00284625">
        <w:rPr>
          <w:b/>
          <w:iCs/>
        </w:rPr>
        <w:t>B.</w:t>
      </w:r>
      <w:r w:rsidRPr="00284625">
        <w:rPr>
          <w:b/>
          <w:iCs/>
        </w:rPr>
        <w:tab/>
        <w:t>CORE COMPETENCIES:</w:t>
      </w:r>
      <w:r>
        <w:rPr>
          <w:b/>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51146" w:rsidRPr="00FA1584" w14:paraId="5247923B" w14:textId="77777777" w:rsidTr="009A0225">
        <w:tc>
          <w:tcPr>
            <w:tcW w:w="4675" w:type="dxa"/>
          </w:tcPr>
          <w:p w14:paraId="685B5BC9" w14:textId="77777777" w:rsidR="003B5769" w:rsidRPr="003B5769" w:rsidRDefault="003B5769" w:rsidP="003B5769">
            <w:pPr>
              <w:pStyle w:val="ListParagraph"/>
              <w:numPr>
                <w:ilvl w:val="0"/>
                <w:numId w:val="4"/>
              </w:numPr>
              <w:jc w:val="both"/>
              <w:rPr>
                <w:iCs/>
              </w:rPr>
            </w:pPr>
            <w:r w:rsidRPr="003B5769">
              <w:rPr>
                <w:iCs/>
              </w:rPr>
              <w:t xml:space="preserve">Accountability </w:t>
            </w:r>
          </w:p>
          <w:p w14:paraId="13DD2A67" w14:textId="77777777" w:rsidR="003B5769" w:rsidRPr="003B5769" w:rsidRDefault="003B5769" w:rsidP="003B5769">
            <w:pPr>
              <w:pStyle w:val="ListParagraph"/>
              <w:numPr>
                <w:ilvl w:val="0"/>
                <w:numId w:val="4"/>
              </w:numPr>
              <w:jc w:val="both"/>
              <w:rPr>
                <w:iCs/>
              </w:rPr>
            </w:pPr>
            <w:r w:rsidRPr="003B5769">
              <w:rPr>
                <w:iCs/>
              </w:rPr>
              <w:t>Dependability</w:t>
            </w:r>
          </w:p>
          <w:p w14:paraId="26B078FA" w14:textId="77777777" w:rsidR="003B5769" w:rsidRPr="003B5769" w:rsidRDefault="003B5769" w:rsidP="003B5769">
            <w:pPr>
              <w:pStyle w:val="ListParagraph"/>
              <w:numPr>
                <w:ilvl w:val="0"/>
                <w:numId w:val="4"/>
              </w:numPr>
              <w:jc w:val="both"/>
              <w:rPr>
                <w:iCs/>
              </w:rPr>
            </w:pPr>
            <w:r w:rsidRPr="003B5769">
              <w:rPr>
                <w:iCs/>
              </w:rPr>
              <w:t xml:space="preserve">Communication </w:t>
            </w:r>
          </w:p>
          <w:p w14:paraId="1D7D2F53" w14:textId="06EE9998" w:rsidR="00A51146" w:rsidRPr="003B5769" w:rsidRDefault="003B5769" w:rsidP="003B5769">
            <w:pPr>
              <w:pStyle w:val="ListParagraph"/>
              <w:numPr>
                <w:ilvl w:val="0"/>
                <w:numId w:val="4"/>
              </w:numPr>
              <w:jc w:val="both"/>
              <w:rPr>
                <w:iCs/>
              </w:rPr>
            </w:pPr>
            <w:r w:rsidRPr="003B5769">
              <w:rPr>
                <w:iCs/>
              </w:rPr>
              <w:t>Critical Thinking</w:t>
            </w:r>
          </w:p>
        </w:tc>
        <w:tc>
          <w:tcPr>
            <w:tcW w:w="4675" w:type="dxa"/>
          </w:tcPr>
          <w:p w14:paraId="1DB04484" w14:textId="77777777" w:rsidR="003B5769" w:rsidRPr="003B5769" w:rsidRDefault="003B5769" w:rsidP="003B5769">
            <w:pPr>
              <w:pStyle w:val="ListParagraph"/>
              <w:numPr>
                <w:ilvl w:val="0"/>
                <w:numId w:val="4"/>
              </w:numPr>
              <w:jc w:val="both"/>
              <w:rPr>
                <w:iCs/>
              </w:rPr>
            </w:pPr>
            <w:r w:rsidRPr="003B5769">
              <w:rPr>
                <w:iCs/>
              </w:rPr>
              <w:t xml:space="preserve">Accountability </w:t>
            </w:r>
          </w:p>
          <w:p w14:paraId="0E414131" w14:textId="77777777" w:rsidR="003B5769" w:rsidRPr="003B5769" w:rsidRDefault="003B5769" w:rsidP="003B5769">
            <w:pPr>
              <w:pStyle w:val="ListParagraph"/>
              <w:numPr>
                <w:ilvl w:val="0"/>
                <w:numId w:val="4"/>
              </w:numPr>
              <w:jc w:val="both"/>
              <w:rPr>
                <w:iCs/>
              </w:rPr>
            </w:pPr>
            <w:r w:rsidRPr="003B5769">
              <w:rPr>
                <w:iCs/>
              </w:rPr>
              <w:t>Dependability</w:t>
            </w:r>
          </w:p>
          <w:p w14:paraId="786EA1FB" w14:textId="77777777" w:rsidR="003B5769" w:rsidRPr="003B5769" w:rsidRDefault="003B5769" w:rsidP="003B5769">
            <w:pPr>
              <w:pStyle w:val="ListParagraph"/>
              <w:numPr>
                <w:ilvl w:val="0"/>
                <w:numId w:val="4"/>
              </w:numPr>
              <w:jc w:val="both"/>
              <w:rPr>
                <w:iCs/>
              </w:rPr>
            </w:pPr>
            <w:r w:rsidRPr="003B5769">
              <w:rPr>
                <w:iCs/>
              </w:rPr>
              <w:t xml:space="preserve">Communication </w:t>
            </w:r>
          </w:p>
          <w:p w14:paraId="668D356D" w14:textId="0FE69F77" w:rsidR="00A51146" w:rsidRPr="003B5769" w:rsidRDefault="003B5769" w:rsidP="003B5769">
            <w:pPr>
              <w:pStyle w:val="ListParagraph"/>
              <w:numPr>
                <w:ilvl w:val="0"/>
                <w:numId w:val="4"/>
              </w:numPr>
              <w:jc w:val="both"/>
              <w:rPr>
                <w:iCs/>
              </w:rPr>
            </w:pPr>
            <w:r w:rsidRPr="003B5769">
              <w:rPr>
                <w:iCs/>
              </w:rPr>
              <w:t>Critical Thinking</w:t>
            </w:r>
          </w:p>
        </w:tc>
      </w:tr>
    </w:tbl>
    <w:p w14:paraId="1EC1B009" w14:textId="77777777" w:rsidR="00A51146" w:rsidRPr="00284625" w:rsidRDefault="00A51146" w:rsidP="00A51146">
      <w:pPr>
        <w:jc w:val="both"/>
        <w:rPr>
          <w:b/>
          <w:iCs/>
        </w:rPr>
      </w:pPr>
      <w:r>
        <w:rPr>
          <w:iCs/>
        </w:rPr>
        <w:br/>
      </w:r>
      <w:r w:rsidRPr="00284625">
        <w:rPr>
          <w:b/>
          <w:iCs/>
        </w:rPr>
        <w:t>C.</w:t>
      </w:r>
      <w:r w:rsidRPr="00284625">
        <w:rPr>
          <w:b/>
          <w:iCs/>
        </w:rPr>
        <w:tab/>
        <w:t>QUALIFICATIONS:</w:t>
      </w:r>
    </w:p>
    <w:p w14:paraId="7D2B393B" w14:textId="2A2A3DE9" w:rsidR="00A51146" w:rsidRPr="00FA1584" w:rsidRDefault="00A51146" w:rsidP="00A51146">
      <w:pPr>
        <w:jc w:val="both"/>
        <w:rPr>
          <w:iCs/>
        </w:rPr>
      </w:pPr>
      <w:r w:rsidRPr="00FA1584">
        <w:rPr>
          <w:iCs/>
        </w:rPr>
        <w:t xml:space="preserve">The </w:t>
      </w:r>
      <w:r w:rsidR="00F55399" w:rsidRPr="00F55399">
        <w:rPr>
          <w:iCs/>
        </w:rPr>
        <w:t xml:space="preserve">Client Services Specialist </w:t>
      </w:r>
      <w:r w:rsidRPr="00FA1584">
        <w:rPr>
          <w:iCs/>
        </w:rPr>
        <w:t xml:space="preserve">shall possess </w:t>
      </w:r>
      <w:r w:rsidR="003B5769" w:rsidRPr="003B5769">
        <w:rPr>
          <w:iCs/>
        </w:rPr>
        <w:t xml:space="preserve">Diploma in Administration, Customer Service or related discipline </w:t>
      </w:r>
      <w:r w:rsidRPr="00FA1584">
        <w:rPr>
          <w:iCs/>
        </w:rPr>
        <w:t>with a</w:t>
      </w:r>
      <w:r>
        <w:rPr>
          <w:iCs/>
        </w:rPr>
        <w:t xml:space="preserve"> </w:t>
      </w:r>
      <w:r w:rsidR="003B5769">
        <w:rPr>
          <w:iCs/>
        </w:rPr>
        <w:t>m</w:t>
      </w:r>
      <w:r w:rsidR="003B5769" w:rsidRPr="003B5769">
        <w:rPr>
          <w:iCs/>
        </w:rPr>
        <w:t>inimum of one (1) year of experience in customer service</w:t>
      </w:r>
      <w:r w:rsidR="003B5769">
        <w:rPr>
          <w:iCs/>
        </w:rPr>
        <w:t>.</w:t>
      </w:r>
    </w:p>
    <w:p w14:paraId="7E3F958D" w14:textId="77777777" w:rsidR="00A51146" w:rsidRPr="00284625" w:rsidRDefault="00A51146" w:rsidP="00A51146">
      <w:pPr>
        <w:jc w:val="both"/>
        <w:rPr>
          <w:b/>
          <w:iCs/>
          <w:u w:val="single"/>
        </w:rPr>
      </w:pPr>
      <w:r w:rsidRPr="00284625">
        <w:rPr>
          <w:b/>
          <w:iCs/>
          <w:u w:val="single"/>
        </w:rPr>
        <w:t>Knowledge</w:t>
      </w:r>
    </w:p>
    <w:p w14:paraId="24CE414F" w14:textId="77777777" w:rsidR="003B5769" w:rsidRDefault="003B5769" w:rsidP="003B5769">
      <w:pPr>
        <w:numPr>
          <w:ilvl w:val="0"/>
          <w:numId w:val="7"/>
        </w:numPr>
        <w:jc w:val="both"/>
        <w:rPr>
          <w:iCs/>
          <w:lang w:val="en-US"/>
        </w:rPr>
      </w:pPr>
      <w:r w:rsidRPr="003B5769">
        <w:rPr>
          <w:iCs/>
          <w:lang w:val="en-US"/>
        </w:rPr>
        <w:t>Strong knowledge of office procedures and practices</w:t>
      </w:r>
    </w:p>
    <w:p w14:paraId="43376235" w14:textId="38DAA87D" w:rsidR="003B5769" w:rsidRPr="003B5769" w:rsidRDefault="003B5769" w:rsidP="003B5769">
      <w:pPr>
        <w:numPr>
          <w:ilvl w:val="0"/>
          <w:numId w:val="7"/>
        </w:numPr>
        <w:jc w:val="both"/>
        <w:rPr>
          <w:iCs/>
          <w:lang w:val="en-US"/>
        </w:rPr>
      </w:pPr>
      <w:r w:rsidRPr="003B5769">
        <w:rPr>
          <w:iCs/>
          <w:lang w:val="en-US"/>
        </w:rPr>
        <w:t>Knowledgeable of and experience working with various levels of government and contribution agreements</w:t>
      </w:r>
    </w:p>
    <w:p w14:paraId="3FEC48A9" w14:textId="77777777" w:rsidR="00A51146" w:rsidRPr="00284625" w:rsidRDefault="00A51146" w:rsidP="00A51146">
      <w:pPr>
        <w:jc w:val="both"/>
        <w:rPr>
          <w:b/>
          <w:iCs/>
          <w:u w:val="single"/>
        </w:rPr>
      </w:pPr>
      <w:r w:rsidRPr="00284625">
        <w:rPr>
          <w:b/>
          <w:iCs/>
          <w:u w:val="single"/>
        </w:rPr>
        <w:t>Skills</w:t>
      </w:r>
    </w:p>
    <w:p w14:paraId="03BB7078" w14:textId="77777777" w:rsidR="003B5769" w:rsidRPr="003B5769" w:rsidRDefault="003B5769" w:rsidP="003B5769">
      <w:pPr>
        <w:numPr>
          <w:ilvl w:val="0"/>
          <w:numId w:val="7"/>
        </w:numPr>
        <w:jc w:val="both"/>
        <w:rPr>
          <w:iCs/>
          <w:lang w:val="en-US"/>
        </w:rPr>
      </w:pPr>
      <w:r w:rsidRPr="003B5769">
        <w:rPr>
          <w:iCs/>
          <w:lang w:val="en-US"/>
        </w:rPr>
        <w:t>Excellent people skills</w:t>
      </w:r>
    </w:p>
    <w:p w14:paraId="48D650AF" w14:textId="77777777" w:rsidR="003B5769" w:rsidRPr="003B5769" w:rsidRDefault="003B5769" w:rsidP="003B5769">
      <w:pPr>
        <w:numPr>
          <w:ilvl w:val="0"/>
          <w:numId w:val="7"/>
        </w:numPr>
        <w:jc w:val="both"/>
        <w:rPr>
          <w:iCs/>
          <w:lang w:val="en-US"/>
        </w:rPr>
      </w:pPr>
      <w:r w:rsidRPr="003B5769">
        <w:rPr>
          <w:iCs/>
          <w:lang w:val="en-US"/>
        </w:rPr>
        <w:t>Proficient in Microsoft Office Suite (Outlook, Word, Excel, Power Point etc.)</w:t>
      </w:r>
    </w:p>
    <w:p w14:paraId="7B4EDBFA" w14:textId="77777777" w:rsidR="00A51146" w:rsidRPr="00217837" w:rsidRDefault="00A51146" w:rsidP="00A51146">
      <w:pPr>
        <w:jc w:val="both"/>
        <w:rPr>
          <w:iCs/>
        </w:rPr>
      </w:pPr>
    </w:p>
    <w:p w14:paraId="1B59F4B7" w14:textId="77777777" w:rsidR="00A51146" w:rsidRDefault="00A51146" w:rsidP="00A51146">
      <w:pPr>
        <w:jc w:val="center"/>
        <w:rPr>
          <w:b/>
          <w:iCs/>
        </w:rPr>
      </w:pPr>
      <w:r w:rsidRPr="00FA1584">
        <w:rPr>
          <w:b/>
          <w:iCs/>
        </w:rPr>
        <w:t xml:space="preserve">FOR A COMPLETE COPY OF THE JOB DESCRIPTION, PLEASE CONTACT HUMAN RESOURCES at </w:t>
      </w:r>
      <w:hyperlink r:id="rId9" w:history="1">
        <w:r w:rsidRPr="00D63242">
          <w:rPr>
            <w:rStyle w:val="Hyperlink"/>
            <w:b/>
            <w:iCs/>
            <w:color w:val="7030A0"/>
          </w:rPr>
          <w:t>kristen@gretisn.org</w:t>
        </w:r>
      </w:hyperlink>
      <w:r w:rsidRPr="00FA1584">
        <w:rPr>
          <w:b/>
          <w:iCs/>
        </w:rPr>
        <w:t xml:space="preserve">, please allow 24 hours for a return </w:t>
      </w:r>
      <w:r w:rsidRPr="00FA1584">
        <w:rPr>
          <w:b/>
          <w:iCs/>
        </w:rPr>
        <w:br/>
        <w:t>e-mail or call (519) 445-2222 ext. 3113.</w:t>
      </w:r>
    </w:p>
    <w:p w14:paraId="49D083CD" w14:textId="2E8634A4" w:rsidR="00A51146" w:rsidRPr="003B5769" w:rsidRDefault="00EC39C0" w:rsidP="003B5769">
      <w:pPr>
        <w:jc w:val="both"/>
        <w:rPr>
          <w:i/>
          <w:iCs/>
          <w:sz w:val="20"/>
          <w:szCs w:val="18"/>
        </w:rPr>
      </w:pPr>
      <w:r w:rsidRPr="00892A8B">
        <w:rPr>
          <w:i/>
          <w:iCs/>
          <w:sz w:val="20"/>
          <w:szCs w:val="18"/>
        </w:rPr>
        <w:t>We use artificial intelligence tools to support the screening, assessment, and selection of applicants in our GRETI hiring process. These tools assist our team and do not replace human decision-making.</w:t>
      </w:r>
    </w:p>
    <w:sectPr w:rsidR="00A51146" w:rsidRPr="003B5769" w:rsidSect="00A51146">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D470" w14:textId="77777777" w:rsidR="00B513D8" w:rsidRDefault="00B513D8" w:rsidP="00A51146">
      <w:pPr>
        <w:spacing w:after="0" w:line="240" w:lineRule="auto"/>
      </w:pPr>
      <w:r>
        <w:separator/>
      </w:r>
    </w:p>
  </w:endnote>
  <w:endnote w:type="continuationSeparator" w:id="0">
    <w:p w14:paraId="4245F519" w14:textId="77777777" w:rsidR="00B513D8" w:rsidRDefault="00B513D8" w:rsidP="00A5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8A5A" w14:textId="089B594B" w:rsidR="00F55399" w:rsidRPr="007D4B91" w:rsidRDefault="00A51146" w:rsidP="00A51146">
    <w:pPr>
      <w:pStyle w:val="Footer"/>
      <w:rPr>
        <w:i/>
        <w:sz w:val="18"/>
        <w:lang w:val="en-US"/>
      </w:rPr>
    </w:pPr>
    <w:r w:rsidRPr="007D4B91">
      <w:rPr>
        <w:i/>
        <w:sz w:val="18"/>
        <w:lang w:val="en-US"/>
      </w:rPr>
      <w:t xml:space="preserve">Job Description </w:t>
    </w:r>
    <w:r w:rsidRPr="007D4B91">
      <w:rPr>
        <w:i/>
        <w:sz w:val="18"/>
        <w:lang w:val="en-US"/>
      </w:rPr>
      <w:tab/>
    </w:r>
    <w:r w:rsidR="00F55399" w:rsidRPr="00F55399">
      <w:rPr>
        <w:i/>
        <w:sz w:val="18"/>
        <w:lang w:val="en-US"/>
      </w:rPr>
      <w:t>Client Services Specialist</w:t>
    </w:r>
    <w:r w:rsidRPr="007D4B91">
      <w:rPr>
        <w:i/>
        <w:sz w:val="18"/>
        <w:lang w:val="en-US"/>
      </w:rPr>
      <w:tab/>
    </w:r>
    <w:r w:rsidR="00F55399">
      <w:rPr>
        <w:i/>
        <w:sz w:val="18"/>
        <w:lang w:val="en-US"/>
      </w:rPr>
      <w:t>April 2026</w:t>
    </w:r>
  </w:p>
  <w:p w14:paraId="4D837F90" w14:textId="77777777" w:rsidR="00A51146" w:rsidRPr="00A51146" w:rsidRDefault="00A51146" w:rsidP="00A5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235B" w14:textId="77777777" w:rsidR="00A51146" w:rsidRDefault="00A51146" w:rsidP="00A51146">
    <w:pPr>
      <w:pStyle w:val="Header"/>
    </w:pPr>
  </w:p>
  <w:p w14:paraId="50E8B95A" w14:textId="435CE942" w:rsidR="00A51146" w:rsidRDefault="00A51146">
    <w:pPr>
      <w:pStyle w:val="Footer"/>
    </w:pPr>
    <w:r w:rsidRPr="00E145E1">
      <w:rPr>
        <w:i/>
        <w:sz w:val="18"/>
        <w:lang w:val="en-US"/>
      </w:rPr>
      <w:t xml:space="preserve">Job Advertisement </w:t>
    </w:r>
    <w:r w:rsidRPr="00E145E1">
      <w:rPr>
        <w:i/>
        <w:sz w:val="18"/>
        <w:lang w:val="en-US"/>
      </w:rPr>
      <w:tab/>
    </w:r>
    <w:r w:rsidR="00F55399" w:rsidRPr="00F55399">
      <w:rPr>
        <w:i/>
        <w:sz w:val="18"/>
        <w:lang w:val="en-US"/>
      </w:rPr>
      <w:t>Client Services Specialist</w:t>
    </w:r>
    <w:r w:rsidRPr="00E145E1">
      <w:rPr>
        <w:i/>
        <w:sz w:val="18"/>
        <w:lang w:val="en-US"/>
      </w:rPr>
      <w:tab/>
    </w:r>
    <w:r w:rsidR="00F55399">
      <w:rPr>
        <w:i/>
        <w:sz w:val="18"/>
        <w:lang w:val="en-US"/>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4500" w14:textId="77777777" w:rsidR="00B513D8" w:rsidRDefault="00B513D8" w:rsidP="00A51146">
      <w:pPr>
        <w:spacing w:after="0" w:line="240" w:lineRule="auto"/>
      </w:pPr>
      <w:r>
        <w:separator/>
      </w:r>
    </w:p>
  </w:footnote>
  <w:footnote w:type="continuationSeparator" w:id="0">
    <w:p w14:paraId="6D79F1F7" w14:textId="77777777" w:rsidR="00B513D8" w:rsidRDefault="00B513D8" w:rsidP="00A5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A72F" w14:textId="77777777" w:rsidR="00A51146" w:rsidRPr="00D63242" w:rsidRDefault="00D63242" w:rsidP="00D63242">
    <w:pPr>
      <w:pStyle w:val="Header"/>
    </w:pPr>
    <w:r w:rsidRPr="00D63242">
      <w:rPr>
        <w:noProof/>
        <w:lang w:eastAsia="en-CA"/>
      </w:rPr>
      <w:drawing>
        <wp:anchor distT="0" distB="0" distL="114300" distR="114300" simplePos="0" relativeHeight="251669504" behindDoc="1" locked="0" layoutInCell="1" allowOverlap="1" wp14:anchorId="061FA3F7" wp14:editId="06E1F52E">
          <wp:simplePos x="0" y="0"/>
          <wp:positionH relativeFrom="column">
            <wp:posOffset>4626610</wp:posOffset>
          </wp:positionH>
          <wp:positionV relativeFrom="paragraph">
            <wp:posOffset>-268114</wp:posOffset>
          </wp:positionV>
          <wp:extent cx="2096153" cy="532773"/>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 GREAT Logo.JPG"/>
                  <pic:cNvPicPr/>
                </pic:nvPicPr>
                <pic:blipFill>
                  <a:blip r:embed="rId1">
                    <a:extLst>
                      <a:ext uri="{28A0092B-C50C-407E-A947-70E740481C1C}">
                        <a14:useLocalDpi xmlns:a14="http://schemas.microsoft.com/office/drawing/2010/main" val="0"/>
                      </a:ext>
                    </a:extLst>
                  </a:blip>
                  <a:stretch>
                    <a:fillRect/>
                  </a:stretch>
                </pic:blipFill>
                <pic:spPr>
                  <a:xfrm>
                    <a:off x="0" y="0"/>
                    <a:ext cx="2096153" cy="532773"/>
                  </a:xfrm>
                  <a:prstGeom prst="rect">
                    <a:avLst/>
                  </a:prstGeom>
                </pic:spPr>
              </pic:pic>
            </a:graphicData>
          </a:graphic>
          <wp14:sizeRelH relativeFrom="margin">
            <wp14:pctWidth>0</wp14:pctWidth>
          </wp14:sizeRelH>
          <wp14:sizeRelV relativeFrom="margin">
            <wp14:pctHeight>0</wp14:pctHeight>
          </wp14:sizeRelV>
        </wp:anchor>
      </w:drawing>
    </w:r>
    <w:r w:rsidRPr="00D63242">
      <w:rPr>
        <w:noProof/>
        <w:lang w:eastAsia="en-CA"/>
      </w:rPr>
      <w:drawing>
        <wp:anchor distT="0" distB="0" distL="114300" distR="114300" simplePos="0" relativeHeight="251668480" behindDoc="0" locked="0" layoutInCell="1" allowOverlap="1" wp14:anchorId="46C21A2E" wp14:editId="1F733BF1">
          <wp:simplePos x="0" y="0"/>
          <wp:positionH relativeFrom="margin">
            <wp:posOffset>-345440</wp:posOffset>
          </wp:positionH>
          <wp:positionV relativeFrom="margin">
            <wp:posOffset>-793750</wp:posOffset>
          </wp:positionV>
          <wp:extent cx="704850" cy="7048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71DA" w14:textId="77777777" w:rsidR="00A51146" w:rsidRPr="00D63242" w:rsidRDefault="00D63242" w:rsidP="00D63242">
    <w:pPr>
      <w:pStyle w:val="Header"/>
    </w:pPr>
    <w:r w:rsidRPr="00D63242">
      <w:rPr>
        <w:noProof/>
        <w:lang w:eastAsia="en-CA"/>
      </w:rPr>
      <w:drawing>
        <wp:anchor distT="0" distB="0" distL="114300" distR="114300" simplePos="0" relativeHeight="251666432" behindDoc="1" locked="0" layoutInCell="1" allowOverlap="1" wp14:anchorId="061FA3F7" wp14:editId="06E1F52E">
          <wp:simplePos x="0" y="0"/>
          <wp:positionH relativeFrom="column">
            <wp:posOffset>4549153</wp:posOffset>
          </wp:positionH>
          <wp:positionV relativeFrom="paragraph">
            <wp:posOffset>-249963</wp:posOffset>
          </wp:positionV>
          <wp:extent cx="2096153" cy="53277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 GREAT Logo.JPG"/>
                  <pic:cNvPicPr/>
                </pic:nvPicPr>
                <pic:blipFill>
                  <a:blip r:embed="rId1">
                    <a:extLst>
                      <a:ext uri="{28A0092B-C50C-407E-A947-70E740481C1C}">
                        <a14:useLocalDpi xmlns:a14="http://schemas.microsoft.com/office/drawing/2010/main" val="0"/>
                      </a:ext>
                    </a:extLst>
                  </a:blip>
                  <a:stretch>
                    <a:fillRect/>
                  </a:stretch>
                </pic:blipFill>
                <pic:spPr>
                  <a:xfrm>
                    <a:off x="0" y="0"/>
                    <a:ext cx="2096153" cy="532773"/>
                  </a:xfrm>
                  <a:prstGeom prst="rect">
                    <a:avLst/>
                  </a:prstGeom>
                </pic:spPr>
              </pic:pic>
            </a:graphicData>
          </a:graphic>
          <wp14:sizeRelH relativeFrom="margin">
            <wp14:pctWidth>0</wp14:pctWidth>
          </wp14:sizeRelH>
          <wp14:sizeRelV relativeFrom="margin">
            <wp14:pctHeight>0</wp14:pctHeight>
          </wp14:sizeRelV>
        </wp:anchor>
      </w:drawing>
    </w:r>
    <w:r w:rsidRPr="00D63242">
      <w:rPr>
        <w:noProof/>
        <w:lang w:eastAsia="en-CA"/>
      </w:rPr>
      <w:drawing>
        <wp:anchor distT="0" distB="0" distL="114300" distR="114300" simplePos="0" relativeHeight="251665408" behindDoc="0" locked="0" layoutInCell="1" allowOverlap="1" wp14:anchorId="46C21A2E" wp14:editId="1F733BF1">
          <wp:simplePos x="0" y="0"/>
          <wp:positionH relativeFrom="margin">
            <wp:posOffset>-422910</wp:posOffset>
          </wp:positionH>
          <wp:positionV relativeFrom="margin">
            <wp:posOffset>-784860</wp:posOffset>
          </wp:positionV>
          <wp:extent cx="704850" cy="7048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273C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6CD"/>
      </v:shape>
    </w:pict>
  </w:numPicBullet>
  <w:abstractNum w:abstractNumId="0" w15:restartNumberingAfterBreak="0">
    <w:nsid w:val="2CAF025D"/>
    <w:multiLevelType w:val="hybridMultilevel"/>
    <w:tmpl w:val="9606F924"/>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194740"/>
    <w:multiLevelType w:val="hybridMultilevel"/>
    <w:tmpl w:val="5C689A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3391AD6"/>
    <w:multiLevelType w:val="hybridMultilevel"/>
    <w:tmpl w:val="4296DDE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BC212C"/>
    <w:multiLevelType w:val="hybridMultilevel"/>
    <w:tmpl w:val="A4F8684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AC2DDD"/>
    <w:multiLevelType w:val="hybridMultilevel"/>
    <w:tmpl w:val="4434065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503B4C"/>
    <w:multiLevelType w:val="hybridMultilevel"/>
    <w:tmpl w:val="1BB8B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755BFD"/>
    <w:multiLevelType w:val="hybridMultilevel"/>
    <w:tmpl w:val="8EAE1E48"/>
    <w:lvl w:ilvl="0" w:tplc="10090007">
      <w:start w:val="1"/>
      <w:numFmt w:val="bullet"/>
      <w:lvlText w:val=""/>
      <w:lvlPicBulletId w:val="0"/>
      <w:lvlJc w:val="left"/>
      <w:pPr>
        <w:ind w:left="720" w:hanging="360"/>
      </w:pPr>
      <w:rPr>
        <w:rFonts w:ascii="Symbol" w:hAnsi="Symbol" w:hint="default"/>
      </w:rPr>
    </w:lvl>
    <w:lvl w:ilvl="1" w:tplc="1E02B29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7647538">
    <w:abstractNumId w:val="5"/>
  </w:num>
  <w:num w:numId="2" w16cid:durableId="1169981334">
    <w:abstractNumId w:val="1"/>
  </w:num>
  <w:num w:numId="3" w16cid:durableId="667908501">
    <w:abstractNumId w:val="4"/>
  </w:num>
  <w:num w:numId="4" w16cid:durableId="1653557432">
    <w:abstractNumId w:val="2"/>
  </w:num>
  <w:num w:numId="5" w16cid:durableId="962031167">
    <w:abstractNumId w:val="3"/>
  </w:num>
  <w:num w:numId="6" w16cid:durableId="486171055">
    <w:abstractNumId w:val="0"/>
  </w:num>
  <w:num w:numId="7" w16cid:durableId="1142232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46"/>
    <w:rsid w:val="003B5769"/>
    <w:rsid w:val="00463EB6"/>
    <w:rsid w:val="004E0355"/>
    <w:rsid w:val="006308F0"/>
    <w:rsid w:val="00715AA6"/>
    <w:rsid w:val="00862CAE"/>
    <w:rsid w:val="00874796"/>
    <w:rsid w:val="00907480"/>
    <w:rsid w:val="00A51146"/>
    <w:rsid w:val="00A67EAC"/>
    <w:rsid w:val="00AB1B71"/>
    <w:rsid w:val="00AE7312"/>
    <w:rsid w:val="00B513D8"/>
    <w:rsid w:val="00BC63D7"/>
    <w:rsid w:val="00D63242"/>
    <w:rsid w:val="00DE2BC6"/>
    <w:rsid w:val="00EC39C0"/>
    <w:rsid w:val="00F55399"/>
    <w:rsid w:val="00F968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0662B"/>
  <w15:chartTrackingRefBased/>
  <w15:docId w15:val="{A5BDB18D-B8EA-4625-A783-28CB7E2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146"/>
  </w:style>
  <w:style w:type="paragraph" w:styleId="Footer">
    <w:name w:val="footer"/>
    <w:basedOn w:val="Normal"/>
    <w:link w:val="FooterChar"/>
    <w:uiPriority w:val="99"/>
    <w:unhideWhenUsed/>
    <w:rsid w:val="00A5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46"/>
  </w:style>
  <w:style w:type="paragraph" w:styleId="ListParagraph">
    <w:name w:val="List Paragraph"/>
    <w:basedOn w:val="Normal"/>
    <w:uiPriority w:val="34"/>
    <w:qFormat/>
    <w:rsid w:val="00A51146"/>
    <w:pPr>
      <w:ind w:left="720"/>
      <w:contextualSpacing/>
    </w:pPr>
  </w:style>
  <w:style w:type="character" w:styleId="Hyperlink">
    <w:name w:val="Hyperlink"/>
    <w:basedOn w:val="DefaultParagraphFont"/>
    <w:uiPriority w:val="99"/>
    <w:unhideWhenUsed/>
    <w:rsid w:val="00A51146"/>
    <w:rPr>
      <w:color w:val="0563C1" w:themeColor="hyperlink"/>
      <w:u w:val="single"/>
    </w:rPr>
  </w:style>
  <w:style w:type="table" w:styleId="TableGrid">
    <w:name w:val="Table Grid"/>
    <w:basedOn w:val="TableNormal"/>
    <w:uiPriority w:val="39"/>
    <w:rsid w:val="00A5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gretis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en@gretis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Hill</dc:creator>
  <cp:keywords/>
  <dc:description/>
  <cp:lastModifiedBy>Ashley Smith</cp:lastModifiedBy>
  <cp:revision>3</cp:revision>
  <dcterms:created xsi:type="dcterms:W3CDTF">2026-03-24T20:36:00Z</dcterms:created>
  <dcterms:modified xsi:type="dcterms:W3CDTF">2026-03-30T20:46:00Z</dcterms:modified>
</cp:coreProperties>
</file>