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4C32" w14:textId="63CAD0BA" w:rsidR="00A943A9" w:rsidRPr="00B23CBD" w:rsidRDefault="00A943A9" w:rsidP="231BD29E">
      <w:pPr>
        <w:rPr>
          <w:rFonts w:ascii="Arial" w:eastAsia="Arial" w:hAnsi="Arial" w:cs="Arial"/>
        </w:rPr>
      </w:pPr>
      <w:r w:rsidRPr="00B23CBD">
        <w:rPr>
          <w:rFonts w:ascii="Arial" w:hAnsi="Arial" w:cs="Arial"/>
          <w:noProof/>
          <w:lang w:eastAsia="en-CA"/>
        </w:rPr>
        <w:drawing>
          <wp:anchor distT="0" distB="0" distL="114300" distR="114300" simplePos="0" relativeHeight="251657216" behindDoc="0" locked="0" layoutInCell="1" allowOverlap="1" wp14:anchorId="048D28E3" wp14:editId="61C169C0">
            <wp:simplePos x="0" y="0"/>
            <wp:positionH relativeFrom="column">
              <wp:posOffset>-820420</wp:posOffset>
            </wp:positionH>
            <wp:positionV relativeFrom="paragraph">
              <wp:posOffset>-910167</wp:posOffset>
            </wp:positionV>
            <wp:extent cx="2286000" cy="12617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261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5D3A92" w14:textId="77777777" w:rsidR="001C4182" w:rsidRPr="00B23CBD" w:rsidRDefault="001C4182" w:rsidP="231BD29E">
      <w:pPr>
        <w:spacing w:after="0"/>
        <w:jc w:val="center"/>
        <w:rPr>
          <w:rFonts w:ascii="Arial" w:eastAsia="Arial" w:hAnsi="Arial" w:cs="Arial"/>
          <w:b/>
          <w:bCs/>
        </w:rPr>
      </w:pPr>
    </w:p>
    <w:p w14:paraId="7FD88BEB" w14:textId="317CADF5" w:rsidR="00DA7623" w:rsidRPr="00DA7623" w:rsidRDefault="00DA7623" w:rsidP="00DA7623">
      <w:pPr>
        <w:spacing w:after="0"/>
        <w:rPr>
          <w:rFonts w:cstheme="minorHAnsi"/>
          <w:b/>
          <w:bCs/>
        </w:rPr>
      </w:pPr>
      <w:r w:rsidRPr="00DA7623">
        <w:rPr>
          <w:rFonts w:cstheme="minorHAnsi"/>
          <w:b/>
          <w:bCs/>
        </w:rPr>
        <w:t>PCMCH - Director, Health Equity</w:t>
      </w:r>
      <w:r w:rsidRPr="00DA7623">
        <w:rPr>
          <w:rFonts w:cstheme="minorHAnsi"/>
          <w:b/>
          <w:bCs/>
        </w:rPr>
        <w:t>:</w:t>
      </w:r>
    </w:p>
    <w:p w14:paraId="4DFBC6C8" w14:textId="4D677A39" w:rsidR="00DA7623" w:rsidRPr="00DA7623" w:rsidRDefault="00DA7623" w:rsidP="00DA7623">
      <w:pPr>
        <w:spacing w:after="0"/>
        <w:rPr>
          <w:rFonts w:cstheme="minorHAnsi"/>
        </w:rPr>
      </w:pPr>
      <w:r w:rsidRPr="00DA7623">
        <w:rPr>
          <w:rFonts w:cstheme="minorHAnsi"/>
        </w:rPr>
        <w:t xml:space="preserve">This recruitment is being undertaken on behalf of the Provincial Council for Maternal and Child Health (PCMCH). PCMCH is a provincial organization hosted at SickKids with the mandate to provide evidence-based and strategic leadership for perinatal, neonatal, and paediatric health services in Ontario. The PCMCH office </w:t>
      </w:r>
      <w:proofErr w:type="gramStart"/>
      <w:r w:rsidRPr="00DA7623">
        <w:rPr>
          <w:rFonts w:cstheme="minorHAnsi"/>
        </w:rPr>
        <w:t>is located in</w:t>
      </w:r>
      <w:proofErr w:type="gramEnd"/>
      <w:r w:rsidRPr="00DA7623">
        <w:rPr>
          <w:rFonts w:cstheme="minorHAnsi"/>
        </w:rPr>
        <w:t xml:space="preserve"> Toronto, on the traditional territory of the Haudenosaunee, Wendat and Anishinabek Peoples. PCMCH's members and partners are located on traditional Indigenous territories across Ontario. PCMCH is grateful for the opportunity to work on this land. Learn more about PCMCH at </w:t>
      </w:r>
      <w:hyperlink r:id="rId11" w:history="1">
        <w:r w:rsidRPr="00DA7623">
          <w:rPr>
            <w:rStyle w:val="Hyperlink"/>
            <w:rFonts w:cstheme="minorHAnsi"/>
          </w:rPr>
          <w:t>http://www.pcmch.on.ca/</w:t>
        </w:r>
      </w:hyperlink>
      <w:r w:rsidRPr="00DA7623">
        <w:rPr>
          <w:rFonts w:cstheme="minorHAnsi"/>
        </w:rPr>
        <w:t>.</w:t>
      </w:r>
    </w:p>
    <w:p w14:paraId="5AFAFD97" w14:textId="77777777" w:rsidR="00DA7623" w:rsidRDefault="00DA7623" w:rsidP="00DA7623">
      <w:pPr>
        <w:spacing w:after="0"/>
        <w:rPr>
          <w:lang w:val="en-US"/>
        </w:rPr>
      </w:pPr>
    </w:p>
    <w:p w14:paraId="35D1E64B" w14:textId="4BCB36A2" w:rsidR="00DA7623" w:rsidRDefault="00DA7623" w:rsidP="00DA7623">
      <w:pPr>
        <w:spacing w:after="0"/>
        <w:rPr>
          <w:lang w:val="en-US"/>
        </w:rPr>
      </w:pPr>
      <w:r w:rsidRPr="00DA7623">
        <w:rPr>
          <w:lang w:val="en-US"/>
        </w:rPr>
        <w:t>Reporting to the Executive Director of PCMCH in this newly created senior leadership role, the Director of Health Equity is responsible for the development and implementation of a provincial Heath Equity Plan for perinatal, newborn, child and youth health in Ontario. The Director will facilitate embedding equity principles across PCMCH's work, translating goals and commitments into tangible action. The incumbent will work in partnership with other PCMCH staff and external partners to design and roll out programs and initiatives that address structural barriers, systemic inequities, and differential outcomes experienced by equity-deserving populations within the perinatal and child health system. The Director will hold senior leadership accountability to advance PCMCH's Reconciliation efforts, specifically to build meaningful relationships with Indigenous communities and take concrete steps to address the Truth and Reconciliation Commission's Calls to Action.</w:t>
      </w:r>
    </w:p>
    <w:p w14:paraId="2A4247DA" w14:textId="77777777" w:rsidR="00DA7623" w:rsidRPr="00DA7623" w:rsidRDefault="00DA7623" w:rsidP="00DA7623">
      <w:pPr>
        <w:spacing w:after="0"/>
        <w:rPr>
          <w:lang w:val="en-US"/>
        </w:rPr>
      </w:pPr>
    </w:p>
    <w:p w14:paraId="507CA1CA" w14:textId="77777777" w:rsidR="00DA7623" w:rsidRDefault="00DA7623" w:rsidP="00DA7623">
      <w:pPr>
        <w:spacing w:after="0"/>
        <w:rPr>
          <w:lang w:val="en-US"/>
        </w:rPr>
      </w:pPr>
      <w:r w:rsidRPr="00DA7623">
        <w:rPr>
          <w:lang w:val="en-US"/>
        </w:rPr>
        <w:t>This leadership role requires a highly collaborative individual who understands and values the importance of engaging with diverse communities to shape our work and has a track record of successfully working with partners such as government, service delivery organizations within and beyond the healthcare sector, patients and families, and community leaders to advance shared goals.  The Director will be a change agent who assesses complex system challenges through a critical, equity-informed lens and can work effectively within established structures to influence policy, practice, and culture.</w:t>
      </w:r>
    </w:p>
    <w:p w14:paraId="7F89080A" w14:textId="77777777" w:rsidR="00DA7623" w:rsidRPr="00DA7623" w:rsidRDefault="00DA7623" w:rsidP="00DA7623">
      <w:pPr>
        <w:spacing w:after="0"/>
        <w:rPr>
          <w:lang w:val="en-US"/>
        </w:rPr>
      </w:pPr>
    </w:p>
    <w:p w14:paraId="5857945A" w14:textId="77777777" w:rsidR="00DA7623" w:rsidRPr="00DA7623" w:rsidRDefault="00DA7623" w:rsidP="00DA7623">
      <w:pPr>
        <w:spacing w:after="0"/>
        <w:rPr>
          <w:lang w:val="en-US"/>
        </w:rPr>
      </w:pPr>
      <w:r w:rsidRPr="00DA7623">
        <w:rPr>
          <w:b/>
          <w:bCs/>
          <w:lang w:val="en-US"/>
        </w:rPr>
        <w:t>Here's What You'll Get to Do</w:t>
      </w:r>
    </w:p>
    <w:p w14:paraId="32E335F6" w14:textId="77777777" w:rsidR="00DA7623" w:rsidRPr="00DA7623" w:rsidRDefault="00DA7623" w:rsidP="00DA7623">
      <w:pPr>
        <w:numPr>
          <w:ilvl w:val="0"/>
          <w:numId w:val="6"/>
        </w:numPr>
        <w:spacing w:after="0"/>
        <w:rPr>
          <w:lang w:val="en-US"/>
        </w:rPr>
      </w:pPr>
      <w:r w:rsidRPr="00DA7623">
        <w:rPr>
          <w:lang w:val="en-US"/>
        </w:rPr>
        <w:t>Lead the development and implementation of a multi-year Health Equity Plan for perinatal, newborn, child and youth health in Ontario that is informed by equity-integrated data, robust community engagement and system priorities, and that provides the roadmap for PCMCH's equity work.</w:t>
      </w:r>
    </w:p>
    <w:p w14:paraId="5199DC1B" w14:textId="77777777" w:rsidR="00DA7623" w:rsidRPr="00DA7623" w:rsidRDefault="00DA7623" w:rsidP="00DA7623">
      <w:pPr>
        <w:numPr>
          <w:ilvl w:val="0"/>
          <w:numId w:val="6"/>
        </w:numPr>
        <w:spacing w:after="0"/>
        <w:rPr>
          <w:lang w:val="en-US"/>
        </w:rPr>
      </w:pPr>
      <w:r w:rsidRPr="00DA7623">
        <w:rPr>
          <w:lang w:val="en-US"/>
        </w:rPr>
        <w:t>Evaluate and publicly report on PCMCH's progress in implementing its Health Equity Plan, upholding the organization's commitment to accountability and transparency.</w:t>
      </w:r>
    </w:p>
    <w:p w14:paraId="169DEB6D" w14:textId="77777777" w:rsidR="00DA7623" w:rsidRPr="00DA7623" w:rsidRDefault="00DA7623" w:rsidP="00DA7623">
      <w:pPr>
        <w:numPr>
          <w:ilvl w:val="0"/>
          <w:numId w:val="6"/>
        </w:numPr>
        <w:spacing w:after="0"/>
        <w:rPr>
          <w:lang w:val="en-US"/>
        </w:rPr>
      </w:pPr>
      <w:r w:rsidRPr="00DA7623">
        <w:rPr>
          <w:lang w:val="en-US"/>
        </w:rPr>
        <w:t>Collaborate with Executive Director, Secretariat team, Governing Council and committees to embed equity, inclusion, cultural safety and anti-racism principles into PCMCH's programs and initiatives, bringing trauma-informed and distinctions-based approaches to the organization's work.</w:t>
      </w:r>
    </w:p>
    <w:p w14:paraId="435D727D" w14:textId="77777777" w:rsidR="00DA7623" w:rsidRPr="00DA7623" w:rsidRDefault="00DA7623" w:rsidP="00DA7623">
      <w:pPr>
        <w:numPr>
          <w:ilvl w:val="0"/>
          <w:numId w:val="6"/>
        </w:numPr>
        <w:spacing w:after="0"/>
        <w:rPr>
          <w:lang w:val="en-US"/>
        </w:rPr>
      </w:pPr>
      <w:r w:rsidRPr="00DA7623">
        <w:rPr>
          <w:lang w:val="en-US"/>
        </w:rPr>
        <w:t xml:space="preserve">Propose, plan and lead projects that address specific equity and inclusion gaps for priority populations such as Indigenous, Black, newcomer, and 2SLGBTQIA+ communities and those who may experience barriers related to income, literacy, or disabilities. This will include applying a </w:t>
      </w:r>
      <w:r w:rsidRPr="00DA7623">
        <w:rPr>
          <w:lang w:val="en-US"/>
        </w:rPr>
        <w:lastRenderedPageBreak/>
        <w:t>deep understanding of how social determinants of health and intersectionality affect health outcomes and patient experience, seeking input and guidance from communities, building new partnerships, and employing strong project management, research, facilitation, and critical thinking skills to implement new initiatives with concrete and measurable goals.</w:t>
      </w:r>
    </w:p>
    <w:p w14:paraId="72FE0098" w14:textId="77777777" w:rsidR="00DA7623" w:rsidRPr="00DA7623" w:rsidRDefault="00DA7623" w:rsidP="00DA7623">
      <w:pPr>
        <w:numPr>
          <w:ilvl w:val="0"/>
          <w:numId w:val="6"/>
        </w:numPr>
        <w:spacing w:after="0"/>
        <w:rPr>
          <w:lang w:val="en-US"/>
        </w:rPr>
      </w:pPr>
      <w:r w:rsidRPr="00DA7623">
        <w:rPr>
          <w:lang w:val="en-US"/>
        </w:rPr>
        <w:t>Supervise and support PCMCH's Program Manager, Indigenous Health Equity and Engagement in building relationships with Indigenous organizations and communities and implementing partnership initiatives that close the gaps in health outcomes between Indigenous and non-Indigenous communities.</w:t>
      </w:r>
    </w:p>
    <w:p w14:paraId="1569C999" w14:textId="77777777" w:rsidR="00DA7623" w:rsidRPr="00DA7623" w:rsidRDefault="00DA7623" w:rsidP="00DA7623">
      <w:pPr>
        <w:numPr>
          <w:ilvl w:val="0"/>
          <w:numId w:val="6"/>
        </w:numPr>
        <w:spacing w:after="0"/>
        <w:rPr>
          <w:lang w:val="en-US"/>
        </w:rPr>
      </w:pPr>
      <w:r w:rsidRPr="00DA7623">
        <w:rPr>
          <w:lang w:val="en-US"/>
        </w:rPr>
        <w:t>Critically review and refine PCMCH's patient and caregiver engagement strategy to ensure that the organization proactively addresses barriers to participation for individuals with lived and living experience from diverse backgrounds and leverages their expertise in meaningful ways to co-design PCMCH's work.</w:t>
      </w:r>
    </w:p>
    <w:p w14:paraId="1667A829" w14:textId="77777777" w:rsidR="00DA7623" w:rsidRDefault="00DA7623" w:rsidP="00DA7623">
      <w:pPr>
        <w:numPr>
          <w:ilvl w:val="0"/>
          <w:numId w:val="6"/>
        </w:numPr>
        <w:spacing w:after="0"/>
        <w:rPr>
          <w:lang w:val="en-US"/>
        </w:rPr>
      </w:pPr>
      <w:r w:rsidRPr="00DA7623">
        <w:rPr>
          <w:lang w:val="en-US"/>
        </w:rPr>
        <w:t>Strengthen the PCMCH Secretariat's knowledge, capacity and confidence to advance equity by facilitating professional development and training on tools such as anti-oppression frameworks, health equity impact assessments, Indigenous data governance frameworks, and leading practices for partnering with patients and families.</w:t>
      </w:r>
    </w:p>
    <w:p w14:paraId="2D375276" w14:textId="77777777" w:rsidR="00DA7623" w:rsidRPr="00DA7623" w:rsidRDefault="00DA7623" w:rsidP="00DA7623">
      <w:pPr>
        <w:spacing w:after="0"/>
        <w:ind w:left="720"/>
        <w:rPr>
          <w:lang w:val="en-US"/>
        </w:rPr>
      </w:pPr>
    </w:p>
    <w:p w14:paraId="21AADB81" w14:textId="77777777" w:rsidR="00DA7623" w:rsidRPr="00DA7623" w:rsidRDefault="00DA7623" w:rsidP="00DA7623">
      <w:pPr>
        <w:spacing w:after="0"/>
        <w:rPr>
          <w:lang w:val="en-US"/>
        </w:rPr>
      </w:pPr>
      <w:r w:rsidRPr="00DA7623">
        <w:rPr>
          <w:b/>
          <w:bCs/>
          <w:lang w:val="en-US"/>
        </w:rPr>
        <w:t>Here's What You'll Need</w:t>
      </w:r>
    </w:p>
    <w:p w14:paraId="32B39697" w14:textId="77777777" w:rsidR="00DA7623" w:rsidRPr="00DA7623" w:rsidRDefault="00DA7623" w:rsidP="00DA7623">
      <w:pPr>
        <w:numPr>
          <w:ilvl w:val="0"/>
          <w:numId w:val="7"/>
        </w:numPr>
        <w:spacing w:after="0"/>
        <w:rPr>
          <w:lang w:val="en-US"/>
        </w:rPr>
      </w:pPr>
      <w:r w:rsidRPr="00DA7623">
        <w:rPr>
          <w:lang w:val="en-US"/>
        </w:rPr>
        <w:t>Graduate degree or equivalent combination of education and experience in Health Administration, Public Health, Human Rights, Social Justice, Ethics, Equity Studies, Indigenous Studies or related field</w:t>
      </w:r>
    </w:p>
    <w:p w14:paraId="2EA4F792" w14:textId="77777777" w:rsidR="00DA7623" w:rsidRPr="00DA7623" w:rsidRDefault="00DA7623" w:rsidP="00DA7623">
      <w:pPr>
        <w:numPr>
          <w:ilvl w:val="0"/>
          <w:numId w:val="7"/>
        </w:numPr>
        <w:spacing w:after="0"/>
        <w:rPr>
          <w:lang w:val="en-US"/>
        </w:rPr>
      </w:pPr>
      <w:r w:rsidRPr="00DA7623">
        <w:rPr>
          <w:lang w:val="en-US"/>
        </w:rPr>
        <w:t>5 - 7 years of progressive leadership experience advancing equity, diversity, inclusion, and anti-racism and influencing system-level change within healthcare, community services, government, or other large multi-stakeholder environments</w:t>
      </w:r>
    </w:p>
    <w:p w14:paraId="09BA7848" w14:textId="77777777" w:rsidR="00DA7623" w:rsidRPr="00DA7623" w:rsidRDefault="00DA7623" w:rsidP="00DA7623">
      <w:pPr>
        <w:numPr>
          <w:ilvl w:val="0"/>
          <w:numId w:val="7"/>
        </w:numPr>
        <w:spacing w:after="0"/>
        <w:rPr>
          <w:lang w:val="en-US"/>
        </w:rPr>
      </w:pPr>
      <w:r w:rsidRPr="00DA7623">
        <w:rPr>
          <w:lang w:val="en-US"/>
        </w:rPr>
        <w:t>Advanced knowledge of equity, diversity and inclusion frameworks and principles, including intersectionality and social determinants of health, with proven experience embedding equity into organizational initiatives</w:t>
      </w:r>
    </w:p>
    <w:p w14:paraId="51A50645" w14:textId="77777777" w:rsidR="00DA7623" w:rsidRPr="00DA7623" w:rsidRDefault="00DA7623" w:rsidP="00DA7623">
      <w:pPr>
        <w:numPr>
          <w:ilvl w:val="0"/>
          <w:numId w:val="7"/>
        </w:numPr>
        <w:spacing w:after="0"/>
        <w:rPr>
          <w:lang w:val="en-US"/>
        </w:rPr>
      </w:pPr>
      <w:r w:rsidRPr="00DA7623">
        <w:rPr>
          <w:lang w:val="en-US"/>
        </w:rPr>
        <w:t>Strong understanding of inequities experienced by Indigenous communities including the impact of colonization and systemic racism, and an awareness of Indigenous governance structures, health and healing practices, data governance frameworks, and approaches to undertake meaningful engagement</w:t>
      </w:r>
    </w:p>
    <w:p w14:paraId="42EE7409" w14:textId="77777777" w:rsidR="00DA7623" w:rsidRPr="00DA7623" w:rsidRDefault="00DA7623" w:rsidP="00DA7623">
      <w:pPr>
        <w:numPr>
          <w:ilvl w:val="0"/>
          <w:numId w:val="7"/>
        </w:numPr>
        <w:spacing w:after="0"/>
        <w:rPr>
          <w:lang w:val="en-US"/>
        </w:rPr>
      </w:pPr>
      <w:r w:rsidRPr="00DA7623">
        <w:rPr>
          <w:lang w:val="en-US"/>
        </w:rPr>
        <w:t>Track record of success in translating strategies into practical action by designing and implementing new policies, programs and initiatives</w:t>
      </w:r>
    </w:p>
    <w:p w14:paraId="50E6577C" w14:textId="77777777" w:rsidR="00DA7623" w:rsidRPr="00DA7623" w:rsidRDefault="00DA7623" w:rsidP="00DA7623">
      <w:pPr>
        <w:numPr>
          <w:ilvl w:val="0"/>
          <w:numId w:val="7"/>
        </w:numPr>
        <w:spacing w:after="0"/>
        <w:rPr>
          <w:lang w:val="en-US"/>
        </w:rPr>
      </w:pPr>
      <w:r w:rsidRPr="00DA7623">
        <w:rPr>
          <w:lang w:val="en-US"/>
        </w:rPr>
        <w:t>Exceptional project management skills and experience leading teams in matrixed environments</w:t>
      </w:r>
    </w:p>
    <w:p w14:paraId="2FB6FE33" w14:textId="77777777" w:rsidR="00DA7623" w:rsidRPr="00DA7623" w:rsidRDefault="00DA7623" w:rsidP="00DA7623">
      <w:pPr>
        <w:numPr>
          <w:ilvl w:val="0"/>
          <w:numId w:val="7"/>
        </w:numPr>
        <w:spacing w:after="0"/>
        <w:rPr>
          <w:lang w:val="en-US"/>
        </w:rPr>
      </w:pPr>
      <w:r w:rsidRPr="00DA7623">
        <w:rPr>
          <w:lang w:val="en-US"/>
        </w:rPr>
        <w:t>Ability to work well with a broad range of partners, navigating diverse and at times competing perspectives with integrity, humility, and respect</w:t>
      </w:r>
    </w:p>
    <w:p w14:paraId="1A42AF50" w14:textId="77777777" w:rsidR="00DA7623" w:rsidRPr="00DA7623" w:rsidRDefault="00DA7623" w:rsidP="00DA7623">
      <w:pPr>
        <w:numPr>
          <w:ilvl w:val="0"/>
          <w:numId w:val="7"/>
        </w:numPr>
        <w:spacing w:after="0"/>
        <w:rPr>
          <w:lang w:val="en-US"/>
        </w:rPr>
      </w:pPr>
      <w:r w:rsidRPr="00DA7623">
        <w:rPr>
          <w:lang w:val="en-US"/>
        </w:rPr>
        <w:t>Experience using equity-informed data and performance measures to identify disparities, guide action and demonstrate accountability, with experience collecting and analyzing data considered an asset</w:t>
      </w:r>
    </w:p>
    <w:p w14:paraId="0B4C602A" w14:textId="77777777" w:rsidR="00DA7623" w:rsidRDefault="00DA7623" w:rsidP="00DA7623">
      <w:pPr>
        <w:numPr>
          <w:ilvl w:val="0"/>
          <w:numId w:val="7"/>
        </w:numPr>
        <w:spacing w:after="0"/>
        <w:rPr>
          <w:lang w:val="en-US"/>
        </w:rPr>
      </w:pPr>
      <w:r w:rsidRPr="00DA7623">
        <w:rPr>
          <w:lang w:val="en-US"/>
        </w:rPr>
        <w:t>Lived experience as a member of an equity-deserving group is strongly valued</w:t>
      </w:r>
    </w:p>
    <w:p w14:paraId="5C122B2E" w14:textId="77777777" w:rsidR="00DA7623" w:rsidRPr="00DA7623" w:rsidRDefault="00DA7623" w:rsidP="00DA7623">
      <w:pPr>
        <w:numPr>
          <w:ilvl w:val="0"/>
          <w:numId w:val="7"/>
        </w:numPr>
        <w:spacing w:after="0"/>
        <w:rPr>
          <w:lang w:val="en-US"/>
        </w:rPr>
      </w:pPr>
    </w:p>
    <w:p w14:paraId="0C11E568" w14:textId="77777777" w:rsidR="00DA7623" w:rsidRPr="00DA7623" w:rsidRDefault="00DA7623" w:rsidP="00DA7623">
      <w:pPr>
        <w:spacing w:after="0"/>
        <w:rPr>
          <w:lang w:val="en-US"/>
        </w:rPr>
      </w:pPr>
      <w:r w:rsidRPr="00DA7623">
        <w:rPr>
          <w:b/>
          <w:bCs/>
          <w:lang w:val="en-US"/>
        </w:rPr>
        <w:t xml:space="preserve">Employment Type: </w:t>
      </w:r>
      <w:r w:rsidRPr="00DA7623">
        <w:rPr>
          <w:lang w:val="en-US"/>
        </w:rPr>
        <w:t>Full-time, permanent, hybrid working model (3 days on-site/week)</w:t>
      </w:r>
    </w:p>
    <w:p w14:paraId="259A7876" w14:textId="77777777" w:rsidR="00DA7623" w:rsidRPr="00DA7623" w:rsidRDefault="00DA7623" w:rsidP="00DA7623">
      <w:pPr>
        <w:spacing w:after="0"/>
        <w:rPr>
          <w:lang w:val="en-US"/>
        </w:rPr>
      </w:pPr>
      <w:r w:rsidRPr="00DA7623">
        <w:rPr>
          <w:lang w:val="en-US"/>
        </w:rPr>
        <w:t xml:space="preserve">PCMCH is committed to the achievement of equity, diversity and inclusion within Ontario's perinatal and child health system. This includes embedding equity and inclusivity into the work we do and into </w:t>
      </w:r>
      <w:r w:rsidRPr="00DA7623">
        <w:rPr>
          <w:lang w:val="en-US"/>
        </w:rPr>
        <w:lastRenderedPageBreak/>
        <w:t xml:space="preserve">ensuring those who are involved in getting the work done </w:t>
      </w:r>
      <w:proofErr w:type="gramStart"/>
      <w:r w:rsidRPr="00DA7623">
        <w:rPr>
          <w:lang w:val="en-US"/>
        </w:rPr>
        <w:t>reflect</w:t>
      </w:r>
      <w:proofErr w:type="gramEnd"/>
      <w:r w:rsidRPr="00DA7623">
        <w:rPr>
          <w:lang w:val="en-US"/>
        </w:rPr>
        <w:t xml:space="preserve"> the diversity of the population and the needs of Ontarians. We welcome all individuals to </w:t>
      </w:r>
      <w:proofErr w:type="gramStart"/>
      <w:r w:rsidRPr="00DA7623">
        <w:rPr>
          <w:lang w:val="en-US"/>
        </w:rPr>
        <w:t>consider being</w:t>
      </w:r>
      <w:proofErr w:type="gramEnd"/>
      <w:r w:rsidRPr="00DA7623">
        <w:rPr>
          <w:lang w:val="en-US"/>
        </w:rPr>
        <w:t xml:space="preserve"> a part of our organization.</w:t>
      </w:r>
    </w:p>
    <w:p w14:paraId="2BC6FD58" w14:textId="77777777" w:rsidR="0096455A" w:rsidRPr="0096455A" w:rsidRDefault="0096455A" w:rsidP="0096455A">
      <w:pPr>
        <w:spacing w:after="0"/>
        <w:rPr>
          <w:lang w:val="en-US"/>
        </w:rPr>
      </w:pPr>
    </w:p>
    <w:p w14:paraId="71AB2FC6" w14:textId="03675CAE" w:rsidR="0096455A" w:rsidRDefault="00996B41" w:rsidP="00996B41">
      <w:r w:rsidRPr="0096455A">
        <w:rPr>
          <w:b/>
          <w:bCs/>
        </w:rPr>
        <w:t xml:space="preserve">Link to apply: </w:t>
      </w:r>
    </w:p>
    <w:p w14:paraId="584160C8" w14:textId="544B7616" w:rsidR="00DA7623" w:rsidRDefault="00DA7623" w:rsidP="00996B41">
      <w:hyperlink r:id="rId12" w:history="1">
        <w:r w:rsidRPr="00F55B80">
          <w:rPr>
            <w:rStyle w:val="Hyperlink"/>
          </w:rPr>
          <w:t>https://career.sickkids.ca:8001/psc/CRHCMPRD/CAREER/HRMS/c/HRS_HRAM_FL.HRS_CG_SEARCH_FL.GBL?Page=HRS_APP_JBPST_FL&amp;Action=U&amp;FOCUS=Applicant&amp;SiteId=1&amp;JobOpeningId=24296&amp;PostingSeq=1</w:t>
        </w:r>
      </w:hyperlink>
    </w:p>
    <w:p w14:paraId="63AE86B9" w14:textId="77777777" w:rsidR="00DA7623" w:rsidRDefault="00DA7623" w:rsidP="00996B41"/>
    <w:p w14:paraId="005B098D" w14:textId="77777777" w:rsidR="00715F5C" w:rsidRPr="001A0C2D" w:rsidRDefault="00715F5C" w:rsidP="00996B41"/>
    <w:p w14:paraId="62A13A98" w14:textId="4A84DFE1" w:rsidR="00DC6F42" w:rsidRPr="00B1655E" w:rsidRDefault="00DC6F42" w:rsidP="00996B41">
      <w:pPr>
        <w:spacing w:after="0" w:line="240" w:lineRule="auto"/>
        <w:jc w:val="center"/>
        <w:rPr>
          <w:rFonts w:ascii="Arial" w:eastAsia="Arial" w:hAnsi="Arial" w:cs="Arial"/>
        </w:rPr>
      </w:pPr>
    </w:p>
    <w:sectPr w:rsidR="00DC6F42" w:rsidRPr="00B1655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75E5" w14:textId="77777777" w:rsidR="00C72EED" w:rsidRDefault="00C72EED" w:rsidP="00D6499F">
      <w:pPr>
        <w:spacing w:after="0" w:line="240" w:lineRule="auto"/>
      </w:pPr>
      <w:r>
        <w:separator/>
      </w:r>
    </w:p>
  </w:endnote>
  <w:endnote w:type="continuationSeparator" w:id="0">
    <w:p w14:paraId="1A83AB0E" w14:textId="77777777" w:rsidR="00C72EED" w:rsidRDefault="00C72EED" w:rsidP="00D6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00E20" w14:textId="77777777" w:rsidR="00C72EED" w:rsidRDefault="00C72EED" w:rsidP="00D6499F">
      <w:pPr>
        <w:spacing w:after="0" w:line="240" w:lineRule="auto"/>
      </w:pPr>
      <w:r>
        <w:separator/>
      </w:r>
    </w:p>
  </w:footnote>
  <w:footnote w:type="continuationSeparator" w:id="0">
    <w:p w14:paraId="5467A38A" w14:textId="77777777" w:rsidR="00C72EED" w:rsidRDefault="00C72EED" w:rsidP="00D64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73811"/>
    <w:multiLevelType w:val="multilevel"/>
    <w:tmpl w:val="6560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B16FB"/>
    <w:multiLevelType w:val="multilevel"/>
    <w:tmpl w:val="82B8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0000C7"/>
    <w:multiLevelType w:val="multilevel"/>
    <w:tmpl w:val="DF72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A543EF"/>
    <w:multiLevelType w:val="multilevel"/>
    <w:tmpl w:val="BE3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BE4F4D"/>
    <w:multiLevelType w:val="multilevel"/>
    <w:tmpl w:val="25D0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7F0134"/>
    <w:multiLevelType w:val="multilevel"/>
    <w:tmpl w:val="950E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7A2832"/>
    <w:multiLevelType w:val="multilevel"/>
    <w:tmpl w:val="8186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419393">
    <w:abstractNumId w:val="4"/>
  </w:num>
  <w:num w:numId="2" w16cid:durableId="2003117045">
    <w:abstractNumId w:val="1"/>
  </w:num>
  <w:num w:numId="3" w16cid:durableId="1733381387">
    <w:abstractNumId w:val="0"/>
  </w:num>
  <w:num w:numId="4" w16cid:durableId="413087679">
    <w:abstractNumId w:val="2"/>
  </w:num>
  <w:num w:numId="5" w16cid:durableId="1819031352">
    <w:abstractNumId w:val="3"/>
  </w:num>
  <w:num w:numId="6" w16cid:durableId="1575967626">
    <w:abstractNumId w:val="5"/>
  </w:num>
  <w:num w:numId="7" w16cid:durableId="1325083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38"/>
    <w:rsid w:val="00013E66"/>
    <w:rsid w:val="000412EB"/>
    <w:rsid w:val="00053EB8"/>
    <w:rsid w:val="0017631F"/>
    <w:rsid w:val="001834D5"/>
    <w:rsid w:val="001963A1"/>
    <w:rsid w:val="001977C5"/>
    <w:rsid w:val="001C4182"/>
    <w:rsid w:val="0022167A"/>
    <w:rsid w:val="00251051"/>
    <w:rsid w:val="0026174F"/>
    <w:rsid w:val="00273E30"/>
    <w:rsid w:val="002E1160"/>
    <w:rsid w:val="003C2D89"/>
    <w:rsid w:val="0043269D"/>
    <w:rsid w:val="0043605E"/>
    <w:rsid w:val="004E49BA"/>
    <w:rsid w:val="005007DB"/>
    <w:rsid w:val="00527562"/>
    <w:rsid w:val="0054322F"/>
    <w:rsid w:val="005735F1"/>
    <w:rsid w:val="00587738"/>
    <w:rsid w:val="00610BBD"/>
    <w:rsid w:val="00645E20"/>
    <w:rsid w:val="0067355E"/>
    <w:rsid w:val="006A4D16"/>
    <w:rsid w:val="006D67A2"/>
    <w:rsid w:val="006E09EF"/>
    <w:rsid w:val="006F7036"/>
    <w:rsid w:val="00715F5C"/>
    <w:rsid w:val="0073287D"/>
    <w:rsid w:val="00761150"/>
    <w:rsid w:val="0079701F"/>
    <w:rsid w:val="007C0C46"/>
    <w:rsid w:val="007E1452"/>
    <w:rsid w:val="008C3691"/>
    <w:rsid w:val="00936E7B"/>
    <w:rsid w:val="00943299"/>
    <w:rsid w:val="0096455A"/>
    <w:rsid w:val="00991247"/>
    <w:rsid w:val="00996B41"/>
    <w:rsid w:val="009C2B71"/>
    <w:rsid w:val="009F2CF6"/>
    <w:rsid w:val="00A4463E"/>
    <w:rsid w:val="00A943A9"/>
    <w:rsid w:val="00AD7508"/>
    <w:rsid w:val="00B1655E"/>
    <w:rsid w:val="00B23B83"/>
    <w:rsid w:val="00B23CBD"/>
    <w:rsid w:val="00BC36CD"/>
    <w:rsid w:val="00BC6BAF"/>
    <w:rsid w:val="00C67FA7"/>
    <w:rsid w:val="00C72EED"/>
    <w:rsid w:val="00C92706"/>
    <w:rsid w:val="00CA10FB"/>
    <w:rsid w:val="00D2083D"/>
    <w:rsid w:val="00D6499F"/>
    <w:rsid w:val="00DA7623"/>
    <w:rsid w:val="00DC6F42"/>
    <w:rsid w:val="00E13110"/>
    <w:rsid w:val="00E71DF0"/>
    <w:rsid w:val="00E728AA"/>
    <w:rsid w:val="00EC3520"/>
    <w:rsid w:val="00F071AF"/>
    <w:rsid w:val="00F52AE3"/>
    <w:rsid w:val="00F63EFE"/>
    <w:rsid w:val="00F965B1"/>
    <w:rsid w:val="00FA241A"/>
    <w:rsid w:val="0492DAB3"/>
    <w:rsid w:val="231BD29E"/>
    <w:rsid w:val="24C587CA"/>
    <w:rsid w:val="25F62B85"/>
    <w:rsid w:val="32466C0B"/>
    <w:rsid w:val="3A3552E5"/>
    <w:rsid w:val="435FF2EB"/>
    <w:rsid w:val="5EBBFE44"/>
    <w:rsid w:val="66D856A8"/>
    <w:rsid w:val="6C5EDFA4"/>
    <w:rsid w:val="6D644B90"/>
    <w:rsid w:val="7F809A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75CB"/>
  <w15:chartTrackingRefBased/>
  <w15:docId w15:val="{C3166E6E-667F-45FF-B6B9-6FCF3343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182"/>
    <w:rPr>
      <w:color w:val="0563C1" w:themeColor="hyperlink"/>
      <w:u w:val="single"/>
    </w:rPr>
  </w:style>
  <w:style w:type="character" w:customStyle="1" w:styleId="UnresolvedMention1">
    <w:name w:val="Unresolved Mention1"/>
    <w:basedOn w:val="DefaultParagraphFont"/>
    <w:uiPriority w:val="99"/>
    <w:semiHidden/>
    <w:unhideWhenUsed/>
    <w:rsid w:val="001C4182"/>
    <w:rPr>
      <w:color w:val="605E5C"/>
      <w:shd w:val="clear" w:color="auto" w:fill="E1DFDD"/>
    </w:rPr>
  </w:style>
  <w:style w:type="character" w:styleId="FollowedHyperlink">
    <w:name w:val="FollowedHyperlink"/>
    <w:basedOn w:val="DefaultParagraphFont"/>
    <w:uiPriority w:val="99"/>
    <w:semiHidden/>
    <w:unhideWhenUsed/>
    <w:rsid w:val="001C4182"/>
    <w:rPr>
      <w:color w:val="954F72" w:themeColor="followedHyperlink"/>
      <w:u w:val="single"/>
    </w:rPr>
  </w:style>
  <w:style w:type="paragraph" w:styleId="ListParagraph">
    <w:name w:val="List Paragraph"/>
    <w:basedOn w:val="Normal"/>
    <w:uiPriority w:val="34"/>
    <w:qFormat/>
    <w:rsid w:val="00DC6F42"/>
    <w:pPr>
      <w:ind w:left="720"/>
      <w:contextualSpacing/>
    </w:pPr>
  </w:style>
  <w:style w:type="paragraph" w:styleId="NormalWeb">
    <w:name w:val="Normal (Web)"/>
    <w:basedOn w:val="Normal"/>
    <w:uiPriority w:val="99"/>
    <w:semiHidden/>
    <w:unhideWhenUsed/>
    <w:rsid w:val="00EC3520"/>
    <w:rPr>
      <w:rFonts w:ascii="Times New Roman" w:hAnsi="Times New Roman" w:cs="Times New Roman"/>
      <w:sz w:val="24"/>
      <w:szCs w:val="24"/>
    </w:rPr>
  </w:style>
  <w:style w:type="paragraph" w:styleId="Header">
    <w:name w:val="header"/>
    <w:basedOn w:val="Normal"/>
    <w:link w:val="HeaderChar"/>
    <w:uiPriority w:val="99"/>
    <w:unhideWhenUsed/>
    <w:rsid w:val="00D64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99F"/>
  </w:style>
  <w:style w:type="paragraph" w:styleId="Footer">
    <w:name w:val="footer"/>
    <w:basedOn w:val="Normal"/>
    <w:link w:val="FooterChar"/>
    <w:uiPriority w:val="99"/>
    <w:unhideWhenUsed/>
    <w:rsid w:val="00D64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99F"/>
  </w:style>
  <w:style w:type="character" w:styleId="UnresolvedMention">
    <w:name w:val="Unresolved Mention"/>
    <w:basedOn w:val="DefaultParagraphFont"/>
    <w:uiPriority w:val="99"/>
    <w:semiHidden/>
    <w:unhideWhenUsed/>
    <w:rsid w:val="00C6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5314">
      <w:bodyDiv w:val="1"/>
      <w:marLeft w:val="0"/>
      <w:marRight w:val="0"/>
      <w:marTop w:val="0"/>
      <w:marBottom w:val="0"/>
      <w:divBdr>
        <w:top w:val="none" w:sz="0" w:space="0" w:color="auto"/>
        <w:left w:val="none" w:sz="0" w:space="0" w:color="auto"/>
        <w:bottom w:val="none" w:sz="0" w:space="0" w:color="auto"/>
        <w:right w:val="none" w:sz="0" w:space="0" w:color="auto"/>
      </w:divBdr>
    </w:div>
    <w:div w:id="71390193">
      <w:bodyDiv w:val="1"/>
      <w:marLeft w:val="0"/>
      <w:marRight w:val="0"/>
      <w:marTop w:val="0"/>
      <w:marBottom w:val="0"/>
      <w:divBdr>
        <w:top w:val="none" w:sz="0" w:space="0" w:color="auto"/>
        <w:left w:val="none" w:sz="0" w:space="0" w:color="auto"/>
        <w:bottom w:val="none" w:sz="0" w:space="0" w:color="auto"/>
        <w:right w:val="none" w:sz="0" w:space="0" w:color="auto"/>
      </w:divBdr>
    </w:div>
    <w:div w:id="140972791">
      <w:bodyDiv w:val="1"/>
      <w:marLeft w:val="0"/>
      <w:marRight w:val="0"/>
      <w:marTop w:val="0"/>
      <w:marBottom w:val="0"/>
      <w:divBdr>
        <w:top w:val="none" w:sz="0" w:space="0" w:color="auto"/>
        <w:left w:val="none" w:sz="0" w:space="0" w:color="auto"/>
        <w:bottom w:val="none" w:sz="0" w:space="0" w:color="auto"/>
        <w:right w:val="none" w:sz="0" w:space="0" w:color="auto"/>
      </w:divBdr>
    </w:div>
    <w:div w:id="152989990">
      <w:bodyDiv w:val="1"/>
      <w:marLeft w:val="0"/>
      <w:marRight w:val="0"/>
      <w:marTop w:val="0"/>
      <w:marBottom w:val="0"/>
      <w:divBdr>
        <w:top w:val="none" w:sz="0" w:space="0" w:color="auto"/>
        <w:left w:val="none" w:sz="0" w:space="0" w:color="auto"/>
        <w:bottom w:val="none" w:sz="0" w:space="0" w:color="auto"/>
        <w:right w:val="none" w:sz="0" w:space="0" w:color="auto"/>
      </w:divBdr>
    </w:div>
    <w:div w:id="159541215">
      <w:bodyDiv w:val="1"/>
      <w:marLeft w:val="0"/>
      <w:marRight w:val="0"/>
      <w:marTop w:val="0"/>
      <w:marBottom w:val="0"/>
      <w:divBdr>
        <w:top w:val="none" w:sz="0" w:space="0" w:color="auto"/>
        <w:left w:val="none" w:sz="0" w:space="0" w:color="auto"/>
        <w:bottom w:val="none" w:sz="0" w:space="0" w:color="auto"/>
        <w:right w:val="none" w:sz="0" w:space="0" w:color="auto"/>
      </w:divBdr>
    </w:div>
    <w:div w:id="185144598">
      <w:bodyDiv w:val="1"/>
      <w:marLeft w:val="0"/>
      <w:marRight w:val="0"/>
      <w:marTop w:val="0"/>
      <w:marBottom w:val="0"/>
      <w:divBdr>
        <w:top w:val="none" w:sz="0" w:space="0" w:color="auto"/>
        <w:left w:val="none" w:sz="0" w:space="0" w:color="auto"/>
        <w:bottom w:val="none" w:sz="0" w:space="0" w:color="auto"/>
        <w:right w:val="none" w:sz="0" w:space="0" w:color="auto"/>
      </w:divBdr>
    </w:div>
    <w:div w:id="204609013">
      <w:bodyDiv w:val="1"/>
      <w:marLeft w:val="0"/>
      <w:marRight w:val="0"/>
      <w:marTop w:val="0"/>
      <w:marBottom w:val="0"/>
      <w:divBdr>
        <w:top w:val="none" w:sz="0" w:space="0" w:color="auto"/>
        <w:left w:val="none" w:sz="0" w:space="0" w:color="auto"/>
        <w:bottom w:val="none" w:sz="0" w:space="0" w:color="auto"/>
        <w:right w:val="none" w:sz="0" w:space="0" w:color="auto"/>
      </w:divBdr>
    </w:div>
    <w:div w:id="272590293">
      <w:bodyDiv w:val="1"/>
      <w:marLeft w:val="0"/>
      <w:marRight w:val="0"/>
      <w:marTop w:val="0"/>
      <w:marBottom w:val="0"/>
      <w:divBdr>
        <w:top w:val="none" w:sz="0" w:space="0" w:color="auto"/>
        <w:left w:val="none" w:sz="0" w:space="0" w:color="auto"/>
        <w:bottom w:val="none" w:sz="0" w:space="0" w:color="auto"/>
        <w:right w:val="none" w:sz="0" w:space="0" w:color="auto"/>
      </w:divBdr>
    </w:div>
    <w:div w:id="280958916">
      <w:bodyDiv w:val="1"/>
      <w:marLeft w:val="0"/>
      <w:marRight w:val="0"/>
      <w:marTop w:val="0"/>
      <w:marBottom w:val="0"/>
      <w:divBdr>
        <w:top w:val="none" w:sz="0" w:space="0" w:color="auto"/>
        <w:left w:val="none" w:sz="0" w:space="0" w:color="auto"/>
        <w:bottom w:val="none" w:sz="0" w:space="0" w:color="auto"/>
        <w:right w:val="none" w:sz="0" w:space="0" w:color="auto"/>
      </w:divBdr>
    </w:div>
    <w:div w:id="388186395">
      <w:bodyDiv w:val="1"/>
      <w:marLeft w:val="0"/>
      <w:marRight w:val="0"/>
      <w:marTop w:val="0"/>
      <w:marBottom w:val="0"/>
      <w:divBdr>
        <w:top w:val="none" w:sz="0" w:space="0" w:color="auto"/>
        <w:left w:val="none" w:sz="0" w:space="0" w:color="auto"/>
        <w:bottom w:val="none" w:sz="0" w:space="0" w:color="auto"/>
        <w:right w:val="none" w:sz="0" w:space="0" w:color="auto"/>
      </w:divBdr>
    </w:div>
    <w:div w:id="447939408">
      <w:bodyDiv w:val="1"/>
      <w:marLeft w:val="0"/>
      <w:marRight w:val="0"/>
      <w:marTop w:val="0"/>
      <w:marBottom w:val="0"/>
      <w:divBdr>
        <w:top w:val="none" w:sz="0" w:space="0" w:color="auto"/>
        <w:left w:val="none" w:sz="0" w:space="0" w:color="auto"/>
        <w:bottom w:val="none" w:sz="0" w:space="0" w:color="auto"/>
        <w:right w:val="none" w:sz="0" w:space="0" w:color="auto"/>
      </w:divBdr>
    </w:div>
    <w:div w:id="460928883">
      <w:bodyDiv w:val="1"/>
      <w:marLeft w:val="0"/>
      <w:marRight w:val="0"/>
      <w:marTop w:val="0"/>
      <w:marBottom w:val="0"/>
      <w:divBdr>
        <w:top w:val="none" w:sz="0" w:space="0" w:color="auto"/>
        <w:left w:val="none" w:sz="0" w:space="0" w:color="auto"/>
        <w:bottom w:val="none" w:sz="0" w:space="0" w:color="auto"/>
        <w:right w:val="none" w:sz="0" w:space="0" w:color="auto"/>
      </w:divBdr>
    </w:div>
    <w:div w:id="463932578">
      <w:bodyDiv w:val="1"/>
      <w:marLeft w:val="0"/>
      <w:marRight w:val="0"/>
      <w:marTop w:val="0"/>
      <w:marBottom w:val="0"/>
      <w:divBdr>
        <w:top w:val="none" w:sz="0" w:space="0" w:color="auto"/>
        <w:left w:val="none" w:sz="0" w:space="0" w:color="auto"/>
        <w:bottom w:val="none" w:sz="0" w:space="0" w:color="auto"/>
        <w:right w:val="none" w:sz="0" w:space="0" w:color="auto"/>
      </w:divBdr>
    </w:div>
    <w:div w:id="470024546">
      <w:bodyDiv w:val="1"/>
      <w:marLeft w:val="0"/>
      <w:marRight w:val="0"/>
      <w:marTop w:val="0"/>
      <w:marBottom w:val="0"/>
      <w:divBdr>
        <w:top w:val="none" w:sz="0" w:space="0" w:color="auto"/>
        <w:left w:val="none" w:sz="0" w:space="0" w:color="auto"/>
        <w:bottom w:val="none" w:sz="0" w:space="0" w:color="auto"/>
        <w:right w:val="none" w:sz="0" w:space="0" w:color="auto"/>
      </w:divBdr>
    </w:div>
    <w:div w:id="486749769">
      <w:bodyDiv w:val="1"/>
      <w:marLeft w:val="0"/>
      <w:marRight w:val="0"/>
      <w:marTop w:val="0"/>
      <w:marBottom w:val="0"/>
      <w:divBdr>
        <w:top w:val="none" w:sz="0" w:space="0" w:color="auto"/>
        <w:left w:val="none" w:sz="0" w:space="0" w:color="auto"/>
        <w:bottom w:val="none" w:sz="0" w:space="0" w:color="auto"/>
        <w:right w:val="none" w:sz="0" w:space="0" w:color="auto"/>
      </w:divBdr>
    </w:div>
    <w:div w:id="489516516">
      <w:bodyDiv w:val="1"/>
      <w:marLeft w:val="0"/>
      <w:marRight w:val="0"/>
      <w:marTop w:val="0"/>
      <w:marBottom w:val="0"/>
      <w:divBdr>
        <w:top w:val="none" w:sz="0" w:space="0" w:color="auto"/>
        <w:left w:val="none" w:sz="0" w:space="0" w:color="auto"/>
        <w:bottom w:val="none" w:sz="0" w:space="0" w:color="auto"/>
        <w:right w:val="none" w:sz="0" w:space="0" w:color="auto"/>
      </w:divBdr>
    </w:div>
    <w:div w:id="536234925">
      <w:bodyDiv w:val="1"/>
      <w:marLeft w:val="0"/>
      <w:marRight w:val="0"/>
      <w:marTop w:val="0"/>
      <w:marBottom w:val="0"/>
      <w:divBdr>
        <w:top w:val="none" w:sz="0" w:space="0" w:color="auto"/>
        <w:left w:val="none" w:sz="0" w:space="0" w:color="auto"/>
        <w:bottom w:val="none" w:sz="0" w:space="0" w:color="auto"/>
        <w:right w:val="none" w:sz="0" w:space="0" w:color="auto"/>
      </w:divBdr>
    </w:div>
    <w:div w:id="599727073">
      <w:bodyDiv w:val="1"/>
      <w:marLeft w:val="0"/>
      <w:marRight w:val="0"/>
      <w:marTop w:val="0"/>
      <w:marBottom w:val="0"/>
      <w:divBdr>
        <w:top w:val="none" w:sz="0" w:space="0" w:color="auto"/>
        <w:left w:val="none" w:sz="0" w:space="0" w:color="auto"/>
        <w:bottom w:val="none" w:sz="0" w:space="0" w:color="auto"/>
        <w:right w:val="none" w:sz="0" w:space="0" w:color="auto"/>
      </w:divBdr>
    </w:div>
    <w:div w:id="605693556">
      <w:bodyDiv w:val="1"/>
      <w:marLeft w:val="0"/>
      <w:marRight w:val="0"/>
      <w:marTop w:val="0"/>
      <w:marBottom w:val="0"/>
      <w:divBdr>
        <w:top w:val="none" w:sz="0" w:space="0" w:color="auto"/>
        <w:left w:val="none" w:sz="0" w:space="0" w:color="auto"/>
        <w:bottom w:val="none" w:sz="0" w:space="0" w:color="auto"/>
        <w:right w:val="none" w:sz="0" w:space="0" w:color="auto"/>
      </w:divBdr>
    </w:div>
    <w:div w:id="615403610">
      <w:bodyDiv w:val="1"/>
      <w:marLeft w:val="0"/>
      <w:marRight w:val="0"/>
      <w:marTop w:val="0"/>
      <w:marBottom w:val="0"/>
      <w:divBdr>
        <w:top w:val="none" w:sz="0" w:space="0" w:color="auto"/>
        <w:left w:val="none" w:sz="0" w:space="0" w:color="auto"/>
        <w:bottom w:val="none" w:sz="0" w:space="0" w:color="auto"/>
        <w:right w:val="none" w:sz="0" w:space="0" w:color="auto"/>
      </w:divBdr>
    </w:div>
    <w:div w:id="654340128">
      <w:bodyDiv w:val="1"/>
      <w:marLeft w:val="0"/>
      <w:marRight w:val="0"/>
      <w:marTop w:val="0"/>
      <w:marBottom w:val="0"/>
      <w:divBdr>
        <w:top w:val="none" w:sz="0" w:space="0" w:color="auto"/>
        <w:left w:val="none" w:sz="0" w:space="0" w:color="auto"/>
        <w:bottom w:val="none" w:sz="0" w:space="0" w:color="auto"/>
        <w:right w:val="none" w:sz="0" w:space="0" w:color="auto"/>
      </w:divBdr>
    </w:div>
    <w:div w:id="658967012">
      <w:bodyDiv w:val="1"/>
      <w:marLeft w:val="0"/>
      <w:marRight w:val="0"/>
      <w:marTop w:val="0"/>
      <w:marBottom w:val="0"/>
      <w:divBdr>
        <w:top w:val="none" w:sz="0" w:space="0" w:color="auto"/>
        <w:left w:val="none" w:sz="0" w:space="0" w:color="auto"/>
        <w:bottom w:val="none" w:sz="0" w:space="0" w:color="auto"/>
        <w:right w:val="none" w:sz="0" w:space="0" w:color="auto"/>
      </w:divBdr>
    </w:div>
    <w:div w:id="684744030">
      <w:bodyDiv w:val="1"/>
      <w:marLeft w:val="0"/>
      <w:marRight w:val="0"/>
      <w:marTop w:val="0"/>
      <w:marBottom w:val="0"/>
      <w:divBdr>
        <w:top w:val="none" w:sz="0" w:space="0" w:color="auto"/>
        <w:left w:val="none" w:sz="0" w:space="0" w:color="auto"/>
        <w:bottom w:val="none" w:sz="0" w:space="0" w:color="auto"/>
        <w:right w:val="none" w:sz="0" w:space="0" w:color="auto"/>
      </w:divBdr>
      <w:divsChild>
        <w:div w:id="1636371413">
          <w:marLeft w:val="0"/>
          <w:marRight w:val="0"/>
          <w:marTop w:val="0"/>
          <w:marBottom w:val="0"/>
          <w:divBdr>
            <w:top w:val="none" w:sz="0" w:space="0" w:color="auto"/>
            <w:left w:val="none" w:sz="0" w:space="0" w:color="auto"/>
            <w:bottom w:val="single" w:sz="8" w:space="1" w:color="CCCCCC"/>
            <w:right w:val="none" w:sz="0" w:space="0" w:color="auto"/>
          </w:divBdr>
        </w:div>
      </w:divsChild>
    </w:div>
    <w:div w:id="696396401">
      <w:bodyDiv w:val="1"/>
      <w:marLeft w:val="0"/>
      <w:marRight w:val="0"/>
      <w:marTop w:val="0"/>
      <w:marBottom w:val="0"/>
      <w:divBdr>
        <w:top w:val="none" w:sz="0" w:space="0" w:color="auto"/>
        <w:left w:val="none" w:sz="0" w:space="0" w:color="auto"/>
        <w:bottom w:val="none" w:sz="0" w:space="0" w:color="auto"/>
        <w:right w:val="none" w:sz="0" w:space="0" w:color="auto"/>
      </w:divBdr>
    </w:div>
    <w:div w:id="721101739">
      <w:bodyDiv w:val="1"/>
      <w:marLeft w:val="0"/>
      <w:marRight w:val="0"/>
      <w:marTop w:val="0"/>
      <w:marBottom w:val="0"/>
      <w:divBdr>
        <w:top w:val="none" w:sz="0" w:space="0" w:color="auto"/>
        <w:left w:val="none" w:sz="0" w:space="0" w:color="auto"/>
        <w:bottom w:val="none" w:sz="0" w:space="0" w:color="auto"/>
        <w:right w:val="none" w:sz="0" w:space="0" w:color="auto"/>
      </w:divBdr>
    </w:div>
    <w:div w:id="730231188">
      <w:bodyDiv w:val="1"/>
      <w:marLeft w:val="0"/>
      <w:marRight w:val="0"/>
      <w:marTop w:val="0"/>
      <w:marBottom w:val="0"/>
      <w:divBdr>
        <w:top w:val="none" w:sz="0" w:space="0" w:color="auto"/>
        <w:left w:val="none" w:sz="0" w:space="0" w:color="auto"/>
        <w:bottom w:val="none" w:sz="0" w:space="0" w:color="auto"/>
        <w:right w:val="none" w:sz="0" w:space="0" w:color="auto"/>
      </w:divBdr>
    </w:div>
    <w:div w:id="752317781">
      <w:bodyDiv w:val="1"/>
      <w:marLeft w:val="0"/>
      <w:marRight w:val="0"/>
      <w:marTop w:val="0"/>
      <w:marBottom w:val="0"/>
      <w:divBdr>
        <w:top w:val="none" w:sz="0" w:space="0" w:color="auto"/>
        <w:left w:val="none" w:sz="0" w:space="0" w:color="auto"/>
        <w:bottom w:val="none" w:sz="0" w:space="0" w:color="auto"/>
        <w:right w:val="none" w:sz="0" w:space="0" w:color="auto"/>
      </w:divBdr>
    </w:div>
    <w:div w:id="798644976">
      <w:bodyDiv w:val="1"/>
      <w:marLeft w:val="0"/>
      <w:marRight w:val="0"/>
      <w:marTop w:val="0"/>
      <w:marBottom w:val="0"/>
      <w:divBdr>
        <w:top w:val="none" w:sz="0" w:space="0" w:color="auto"/>
        <w:left w:val="none" w:sz="0" w:space="0" w:color="auto"/>
        <w:bottom w:val="none" w:sz="0" w:space="0" w:color="auto"/>
        <w:right w:val="none" w:sz="0" w:space="0" w:color="auto"/>
      </w:divBdr>
      <w:divsChild>
        <w:div w:id="1804229609">
          <w:marLeft w:val="0"/>
          <w:marRight w:val="0"/>
          <w:marTop w:val="0"/>
          <w:marBottom w:val="180"/>
          <w:divBdr>
            <w:top w:val="none" w:sz="0" w:space="0" w:color="auto"/>
            <w:left w:val="none" w:sz="0" w:space="0" w:color="auto"/>
            <w:bottom w:val="none" w:sz="0" w:space="0" w:color="auto"/>
            <w:right w:val="none" w:sz="0" w:space="0" w:color="auto"/>
          </w:divBdr>
        </w:div>
        <w:div w:id="797920484">
          <w:marLeft w:val="0"/>
          <w:marRight w:val="0"/>
          <w:marTop w:val="0"/>
          <w:marBottom w:val="180"/>
          <w:divBdr>
            <w:top w:val="none" w:sz="0" w:space="0" w:color="auto"/>
            <w:left w:val="none" w:sz="0" w:space="0" w:color="auto"/>
            <w:bottom w:val="none" w:sz="0" w:space="0" w:color="auto"/>
            <w:right w:val="none" w:sz="0" w:space="0" w:color="auto"/>
          </w:divBdr>
        </w:div>
        <w:div w:id="1476990825">
          <w:marLeft w:val="0"/>
          <w:marRight w:val="0"/>
          <w:marTop w:val="0"/>
          <w:marBottom w:val="180"/>
          <w:divBdr>
            <w:top w:val="none" w:sz="0" w:space="0" w:color="auto"/>
            <w:left w:val="none" w:sz="0" w:space="0" w:color="auto"/>
            <w:bottom w:val="none" w:sz="0" w:space="0" w:color="auto"/>
            <w:right w:val="none" w:sz="0" w:space="0" w:color="auto"/>
          </w:divBdr>
        </w:div>
      </w:divsChild>
    </w:div>
    <w:div w:id="875898376">
      <w:bodyDiv w:val="1"/>
      <w:marLeft w:val="0"/>
      <w:marRight w:val="0"/>
      <w:marTop w:val="0"/>
      <w:marBottom w:val="0"/>
      <w:divBdr>
        <w:top w:val="none" w:sz="0" w:space="0" w:color="auto"/>
        <w:left w:val="none" w:sz="0" w:space="0" w:color="auto"/>
        <w:bottom w:val="none" w:sz="0" w:space="0" w:color="auto"/>
        <w:right w:val="none" w:sz="0" w:space="0" w:color="auto"/>
      </w:divBdr>
    </w:div>
    <w:div w:id="906766322">
      <w:bodyDiv w:val="1"/>
      <w:marLeft w:val="0"/>
      <w:marRight w:val="0"/>
      <w:marTop w:val="0"/>
      <w:marBottom w:val="0"/>
      <w:divBdr>
        <w:top w:val="none" w:sz="0" w:space="0" w:color="auto"/>
        <w:left w:val="none" w:sz="0" w:space="0" w:color="auto"/>
        <w:bottom w:val="none" w:sz="0" w:space="0" w:color="auto"/>
        <w:right w:val="none" w:sz="0" w:space="0" w:color="auto"/>
      </w:divBdr>
    </w:div>
    <w:div w:id="917251806">
      <w:bodyDiv w:val="1"/>
      <w:marLeft w:val="0"/>
      <w:marRight w:val="0"/>
      <w:marTop w:val="0"/>
      <w:marBottom w:val="0"/>
      <w:divBdr>
        <w:top w:val="none" w:sz="0" w:space="0" w:color="auto"/>
        <w:left w:val="none" w:sz="0" w:space="0" w:color="auto"/>
        <w:bottom w:val="none" w:sz="0" w:space="0" w:color="auto"/>
        <w:right w:val="none" w:sz="0" w:space="0" w:color="auto"/>
      </w:divBdr>
    </w:div>
    <w:div w:id="953945463">
      <w:bodyDiv w:val="1"/>
      <w:marLeft w:val="0"/>
      <w:marRight w:val="0"/>
      <w:marTop w:val="0"/>
      <w:marBottom w:val="0"/>
      <w:divBdr>
        <w:top w:val="none" w:sz="0" w:space="0" w:color="auto"/>
        <w:left w:val="none" w:sz="0" w:space="0" w:color="auto"/>
        <w:bottom w:val="none" w:sz="0" w:space="0" w:color="auto"/>
        <w:right w:val="none" w:sz="0" w:space="0" w:color="auto"/>
      </w:divBdr>
    </w:div>
    <w:div w:id="956253427">
      <w:bodyDiv w:val="1"/>
      <w:marLeft w:val="0"/>
      <w:marRight w:val="0"/>
      <w:marTop w:val="0"/>
      <w:marBottom w:val="0"/>
      <w:divBdr>
        <w:top w:val="none" w:sz="0" w:space="0" w:color="auto"/>
        <w:left w:val="none" w:sz="0" w:space="0" w:color="auto"/>
        <w:bottom w:val="none" w:sz="0" w:space="0" w:color="auto"/>
        <w:right w:val="none" w:sz="0" w:space="0" w:color="auto"/>
      </w:divBdr>
    </w:div>
    <w:div w:id="1038092430">
      <w:bodyDiv w:val="1"/>
      <w:marLeft w:val="0"/>
      <w:marRight w:val="0"/>
      <w:marTop w:val="0"/>
      <w:marBottom w:val="0"/>
      <w:divBdr>
        <w:top w:val="none" w:sz="0" w:space="0" w:color="auto"/>
        <w:left w:val="none" w:sz="0" w:space="0" w:color="auto"/>
        <w:bottom w:val="none" w:sz="0" w:space="0" w:color="auto"/>
        <w:right w:val="none" w:sz="0" w:space="0" w:color="auto"/>
      </w:divBdr>
    </w:div>
    <w:div w:id="1060011171">
      <w:bodyDiv w:val="1"/>
      <w:marLeft w:val="0"/>
      <w:marRight w:val="0"/>
      <w:marTop w:val="0"/>
      <w:marBottom w:val="0"/>
      <w:divBdr>
        <w:top w:val="none" w:sz="0" w:space="0" w:color="auto"/>
        <w:left w:val="none" w:sz="0" w:space="0" w:color="auto"/>
        <w:bottom w:val="none" w:sz="0" w:space="0" w:color="auto"/>
        <w:right w:val="none" w:sz="0" w:space="0" w:color="auto"/>
      </w:divBdr>
    </w:div>
    <w:div w:id="1075207081">
      <w:bodyDiv w:val="1"/>
      <w:marLeft w:val="0"/>
      <w:marRight w:val="0"/>
      <w:marTop w:val="0"/>
      <w:marBottom w:val="0"/>
      <w:divBdr>
        <w:top w:val="none" w:sz="0" w:space="0" w:color="auto"/>
        <w:left w:val="none" w:sz="0" w:space="0" w:color="auto"/>
        <w:bottom w:val="none" w:sz="0" w:space="0" w:color="auto"/>
        <w:right w:val="none" w:sz="0" w:space="0" w:color="auto"/>
      </w:divBdr>
    </w:div>
    <w:div w:id="1077826456">
      <w:bodyDiv w:val="1"/>
      <w:marLeft w:val="0"/>
      <w:marRight w:val="0"/>
      <w:marTop w:val="0"/>
      <w:marBottom w:val="0"/>
      <w:divBdr>
        <w:top w:val="none" w:sz="0" w:space="0" w:color="auto"/>
        <w:left w:val="none" w:sz="0" w:space="0" w:color="auto"/>
        <w:bottom w:val="none" w:sz="0" w:space="0" w:color="auto"/>
        <w:right w:val="none" w:sz="0" w:space="0" w:color="auto"/>
      </w:divBdr>
    </w:div>
    <w:div w:id="1111776261">
      <w:bodyDiv w:val="1"/>
      <w:marLeft w:val="0"/>
      <w:marRight w:val="0"/>
      <w:marTop w:val="0"/>
      <w:marBottom w:val="0"/>
      <w:divBdr>
        <w:top w:val="none" w:sz="0" w:space="0" w:color="auto"/>
        <w:left w:val="none" w:sz="0" w:space="0" w:color="auto"/>
        <w:bottom w:val="none" w:sz="0" w:space="0" w:color="auto"/>
        <w:right w:val="none" w:sz="0" w:space="0" w:color="auto"/>
      </w:divBdr>
    </w:div>
    <w:div w:id="1149439516">
      <w:bodyDiv w:val="1"/>
      <w:marLeft w:val="0"/>
      <w:marRight w:val="0"/>
      <w:marTop w:val="0"/>
      <w:marBottom w:val="0"/>
      <w:divBdr>
        <w:top w:val="none" w:sz="0" w:space="0" w:color="auto"/>
        <w:left w:val="none" w:sz="0" w:space="0" w:color="auto"/>
        <w:bottom w:val="none" w:sz="0" w:space="0" w:color="auto"/>
        <w:right w:val="none" w:sz="0" w:space="0" w:color="auto"/>
      </w:divBdr>
    </w:div>
    <w:div w:id="1234509493">
      <w:bodyDiv w:val="1"/>
      <w:marLeft w:val="0"/>
      <w:marRight w:val="0"/>
      <w:marTop w:val="0"/>
      <w:marBottom w:val="0"/>
      <w:divBdr>
        <w:top w:val="none" w:sz="0" w:space="0" w:color="auto"/>
        <w:left w:val="none" w:sz="0" w:space="0" w:color="auto"/>
        <w:bottom w:val="none" w:sz="0" w:space="0" w:color="auto"/>
        <w:right w:val="none" w:sz="0" w:space="0" w:color="auto"/>
      </w:divBdr>
    </w:div>
    <w:div w:id="1235317521">
      <w:bodyDiv w:val="1"/>
      <w:marLeft w:val="0"/>
      <w:marRight w:val="0"/>
      <w:marTop w:val="0"/>
      <w:marBottom w:val="0"/>
      <w:divBdr>
        <w:top w:val="none" w:sz="0" w:space="0" w:color="auto"/>
        <w:left w:val="none" w:sz="0" w:space="0" w:color="auto"/>
        <w:bottom w:val="none" w:sz="0" w:space="0" w:color="auto"/>
        <w:right w:val="none" w:sz="0" w:space="0" w:color="auto"/>
      </w:divBdr>
    </w:div>
    <w:div w:id="1478065556">
      <w:bodyDiv w:val="1"/>
      <w:marLeft w:val="0"/>
      <w:marRight w:val="0"/>
      <w:marTop w:val="0"/>
      <w:marBottom w:val="0"/>
      <w:divBdr>
        <w:top w:val="none" w:sz="0" w:space="0" w:color="auto"/>
        <w:left w:val="none" w:sz="0" w:space="0" w:color="auto"/>
        <w:bottom w:val="none" w:sz="0" w:space="0" w:color="auto"/>
        <w:right w:val="none" w:sz="0" w:space="0" w:color="auto"/>
      </w:divBdr>
    </w:div>
    <w:div w:id="1480224199">
      <w:bodyDiv w:val="1"/>
      <w:marLeft w:val="0"/>
      <w:marRight w:val="0"/>
      <w:marTop w:val="0"/>
      <w:marBottom w:val="0"/>
      <w:divBdr>
        <w:top w:val="none" w:sz="0" w:space="0" w:color="auto"/>
        <w:left w:val="none" w:sz="0" w:space="0" w:color="auto"/>
        <w:bottom w:val="none" w:sz="0" w:space="0" w:color="auto"/>
        <w:right w:val="none" w:sz="0" w:space="0" w:color="auto"/>
      </w:divBdr>
    </w:div>
    <w:div w:id="1484152656">
      <w:bodyDiv w:val="1"/>
      <w:marLeft w:val="0"/>
      <w:marRight w:val="0"/>
      <w:marTop w:val="0"/>
      <w:marBottom w:val="0"/>
      <w:divBdr>
        <w:top w:val="none" w:sz="0" w:space="0" w:color="auto"/>
        <w:left w:val="none" w:sz="0" w:space="0" w:color="auto"/>
        <w:bottom w:val="none" w:sz="0" w:space="0" w:color="auto"/>
        <w:right w:val="none" w:sz="0" w:space="0" w:color="auto"/>
      </w:divBdr>
    </w:div>
    <w:div w:id="1518960593">
      <w:bodyDiv w:val="1"/>
      <w:marLeft w:val="0"/>
      <w:marRight w:val="0"/>
      <w:marTop w:val="0"/>
      <w:marBottom w:val="0"/>
      <w:divBdr>
        <w:top w:val="none" w:sz="0" w:space="0" w:color="auto"/>
        <w:left w:val="none" w:sz="0" w:space="0" w:color="auto"/>
        <w:bottom w:val="none" w:sz="0" w:space="0" w:color="auto"/>
        <w:right w:val="none" w:sz="0" w:space="0" w:color="auto"/>
      </w:divBdr>
    </w:div>
    <w:div w:id="1549339169">
      <w:bodyDiv w:val="1"/>
      <w:marLeft w:val="0"/>
      <w:marRight w:val="0"/>
      <w:marTop w:val="0"/>
      <w:marBottom w:val="0"/>
      <w:divBdr>
        <w:top w:val="none" w:sz="0" w:space="0" w:color="auto"/>
        <w:left w:val="none" w:sz="0" w:space="0" w:color="auto"/>
        <w:bottom w:val="none" w:sz="0" w:space="0" w:color="auto"/>
        <w:right w:val="none" w:sz="0" w:space="0" w:color="auto"/>
      </w:divBdr>
    </w:div>
    <w:div w:id="1570506363">
      <w:bodyDiv w:val="1"/>
      <w:marLeft w:val="0"/>
      <w:marRight w:val="0"/>
      <w:marTop w:val="0"/>
      <w:marBottom w:val="0"/>
      <w:divBdr>
        <w:top w:val="none" w:sz="0" w:space="0" w:color="auto"/>
        <w:left w:val="none" w:sz="0" w:space="0" w:color="auto"/>
        <w:bottom w:val="none" w:sz="0" w:space="0" w:color="auto"/>
        <w:right w:val="none" w:sz="0" w:space="0" w:color="auto"/>
      </w:divBdr>
    </w:div>
    <w:div w:id="1656302087">
      <w:bodyDiv w:val="1"/>
      <w:marLeft w:val="0"/>
      <w:marRight w:val="0"/>
      <w:marTop w:val="0"/>
      <w:marBottom w:val="0"/>
      <w:divBdr>
        <w:top w:val="none" w:sz="0" w:space="0" w:color="auto"/>
        <w:left w:val="none" w:sz="0" w:space="0" w:color="auto"/>
        <w:bottom w:val="none" w:sz="0" w:space="0" w:color="auto"/>
        <w:right w:val="none" w:sz="0" w:space="0" w:color="auto"/>
      </w:divBdr>
    </w:div>
    <w:div w:id="1735742384">
      <w:bodyDiv w:val="1"/>
      <w:marLeft w:val="0"/>
      <w:marRight w:val="0"/>
      <w:marTop w:val="0"/>
      <w:marBottom w:val="0"/>
      <w:divBdr>
        <w:top w:val="none" w:sz="0" w:space="0" w:color="auto"/>
        <w:left w:val="none" w:sz="0" w:space="0" w:color="auto"/>
        <w:bottom w:val="none" w:sz="0" w:space="0" w:color="auto"/>
        <w:right w:val="none" w:sz="0" w:space="0" w:color="auto"/>
      </w:divBdr>
    </w:div>
    <w:div w:id="1766418780">
      <w:bodyDiv w:val="1"/>
      <w:marLeft w:val="0"/>
      <w:marRight w:val="0"/>
      <w:marTop w:val="0"/>
      <w:marBottom w:val="0"/>
      <w:divBdr>
        <w:top w:val="none" w:sz="0" w:space="0" w:color="auto"/>
        <w:left w:val="none" w:sz="0" w:space="0" w:color="auto"/>
        <w:bottom w:val="none" w:sz="0" w:space="0" w:color="auto"/>
        <w:right w:val="none" w:sz="0" w:space="0" w:color="auto"/>
      </w:divBdr>
    </w:div>
    <w:div w:id="1839541674">
      <w:bodyDiv w:val="1"/>
      <w:marLeft w:val="0"/>
      <w:marRight w:val="0"/>
      <w:marTop w:val="0"/>
      <w:marBottom w:val="0"/>
      <w:divBdr>
        <w:top w:val="none" w:sz="0" w:space="0" w:color="auto"/>
        <w:left w:val="none" w:sz="0" w:space="0" w:color="auto"/>
        <w:bottom w:val="none" w:sz="0" w:space="0" w:color="auto"/>
        <w:right w:val="none" w:sz="0" w:space="0" w:color="auto"/>
      </w:divBdr>
    </w:div>
    <w:div w:id="1913543528">
      <w:bodyDiv w:val="1"/>
      <w:marLeft w:val="0"/>
      <w:marRight w:val="0"/>
      <w:marTop w:val="0"/>
      <w:marBottom w:val="0"/>
      <w:divBdr>
        <w:top w:val="none" w:sz="0" w:space="0" w:color="auto"/>
        <w:left w:val="none" w:sz="0" w:space="0" w:color="auto"/>
        <w:bottom w:val="none" w:sz="0" w:space="0" w:color="auto"/>
        <w:right w:val="none" w:sz="0" w:space="0" w:color="auto"/>
      </w:divBdr>
    </w:div>
    <w:div w:id="1921476167">
      <w:bodyDiv w:val="1"/>
      <w:marLeft w:val="0"/>
      <w:marRight w:val="0"/>
      <w:marTop w:val="0"/>
      <w:marBottom w:val="0"/>
      <w:divBdr>
        <w:top w:val="none" w:sz="0" w:space="0" w:color="auto"/>
        <w:left w:val="none" w:sz="0" w:space="0" w:color="auto"/>
        <w:bottom w:val="none" w:sz="0" w:space="0" w:color="auto"/>
        <w:right w:val="none" w:sz="0" w:space="0" w:color="auto"/>
      </w:divBdr>
    </w:div>
    <w:div w:id="1925214266">
      <w:bodyDiv w:val="1"/>
      <w:marLeft w:val="0"/>
      <w:marRight w:val="0"/>
      <w:marTop w:val="0"/>
      <w:marBottom w:val="0"/>
      <w:divBdr>
        <w:top w:val="none" w:sz="0" w:space="0" w:color="auto"/>
        <w:left w:val="none" w:sz="0" w:space="0" w:color="auto"/>
        <w:bottom w:val="none" w:sz="0" w:space="0" w:color="auto"/>
        <w:right w:val="none" w:sz="0" w:space="0" w:color="auto"/>
      </w:divBdr>
    </w:div>
    <w:div w:id="1930846669">
      <w:bodyDiv w:val="1"/>
      <w:marLeft w:val="0"/>
      <w:marRight w:val="0"/>
      <w:marTop w:val="0"/>
      <w:marBottom w:val="0"/>
      <w:divBdr>
        <w:top w:val="none" w:sz="0" w:space="0" w:color="auto"/>
        <w:left w:val="none" w:sz="0" w:space="0" w:color="auto"/>
        <w:bottom w:val="none" w:sz="0" w:space="0" w:color="auto"/>
        <w:right w:val="none" w:sz="0" w:space="0" w:color="auto"/>
      </w:divBdr>
    </w:div>
    <w:div w:id="1939866797">
      <w:bodyDiv w:val="1"/>
      <w:marLeft w:val="0"/>
      <w:marRight w:val="0"/>
      <w:marTop w:val="0"/>
      <w:marBottom w:val="0"/>
      <w:divBdr>
        <w:top w:val="none" w:sz="0" w:space="0" w:color="auto"/>
        <w:left w:val="none" w:sz="0" w:space="0" w:color="auto"/>
        <w:bottom w:val="none" w:sz="0" w:space="0" w:color="auto"/>
        <w:right w:val="none" w:sz="0" w:space="0" w:color="auto"/>
      </w:divBdr>
    </w:div>
    <w:div w:id="1973290690">
      <w:bodyDiv w:val="1"/>
      <w:marLeft w:val="0"/>
      <w:marRight w:val="0"/>
      <w:marTop w:val="0"/>
      <w:marBottom w:val="0"/>
      <w:divBdr>
        <w:top w:val="none" w:sz="0" w:space="0" w:color="auto"/>
        <w:left w:val="none" w:sz="0" w:space="0" w:color="auto"/>
        <w:bottom w:val="none" w:sz="0" w:space="0" w:color="auto"/>
        <w:right w:val="none" w:sz="0" w:space="0" w:color="auto"/>
      </w:divBdr>
    </w:div>
    <w:div w:id="1993293597">
      <w:bodyDiv w:val="1"/>
      <w:marLeft w:val="0"/>
      <w:marRight w:val="0"/>
      <w:marTop w:val="0"/>
      <w:marBottom w:val="0"/>
      <w:divBdr>
        <w:top w:val="none" w:sz="0" w:space="0" w:color="auto"/>
        <w:left w:val="none" w:sz="0" w:space="0" w:color="auto"/>
        <w:bottom w:val="none" w:sz="0" w:space="0" w:color="auto"/>
        <w:right w:val="none" w:sz="0" w:space="0" w:color="auto"/>
      </w:divBdr>
    </w:div>
    <w:div w:id="1997144742">
      <w:bodyDiv w:val="1"/>
      <w:marLeft w:val="0"/>
      <w:marRight w:val="0"/>
      <w:marTop w:val="0"/>
      <w:marBottom w:val="0"/>
      <w:divBdr>
        <w:top w:val="none" w:sz="0" w:space="0" w:color="auto"/>
        <w:left w:val="none" w:sz="0" w:space="0" w:color="auto"/>
        <w:bottom w:val="none" w:sz="0" w:space="0" w:color="auto"/>
        <w:right w:val="none" w:sz="0" w:space="0" w:color="auto"/>
      </w:divBdr>
    </w:div>
    <w:div w:id="2043481239">
      <w:bodyDiv w:val="1"/>
      <w:marLeft w:val="0"/>
      <w:marRight w:val="0"/>
      <w:marTop w:val="0"/>
      <w:marBottom w:val="0"/>
      <w:divBdr>
        <w:top w:val="none" w:sz="0" w:space="0" w:color="auto"/>
        <w:left w:val="none" w:sz="0" w:space="0" w:color="auto"/>
        <w:bottom w:val="none" w:sz="0" w:space="0" w:color="auto"/>
        <w:right w:val="none" w:sz="0" w:space="0" w:color="auto"/>
      </w:divBdr>
    </w:div>
    <w:div w:id="2067023268">
      <w:bodyDiv w:val="1"/>
      <w:marLeft w:val="0"/>
      <w:marRight w:val="0"/>
      <w:marTop w:val="0"/>
      <w:marBottom w:val="0"/>
      <w:divBdr>
        <w:top w:val="none" w:sz="0" w:space="0" w:color="auto"/>
        <w:left w:val="none" w:sz="0" w:space="0" w:color="auto"/>
        <w:bottom w:val="none" w:sz="0" w:space="0" w:color="auto"/>
        <w:right w:val="none" w:sz="0" w:space="0" w:color="auto"/>
      </w:divBdr>
      <w:divsChild>
        <w:div w:id="1272083852">
          <w:marLeft w:val="0"/>
          <w:marRight w:val="0"/>
          <w:marTop w:val="0"/>
          <w:marBottom w:val="180"/>
          <w:divBdr>
            <w:top w:val="none" w:sz="0" w:space="0" w:color="auto"/>
            <w:left w:val="none" w:sz="0" w:space="0" w:color="auto"/>
            <w:bottom w:val="none" w:sz="0" w:space="0" w:color="auto"/>
            <w:right w:val="none" w:sz="0" w:space="0" w:color="auto"/>
          </w:divBdr>
        </w:div>
        <w:div w:id="463041699">
          <w:marLeft w:val="0"/>
          <w:marRight w:val="0"/>
          <w:marTop w:val="0"/>
          <w:marBottom w:val="180"/>
          <w:divBdr>
            <w:top w:val="none" w:sz="0" w:space="0" w:color="auto"/>
            <w:left w:val="none" w:sz="0" w:space="0" w:color="auto"/>
            <w:bottom w:val="none" w:sz="0" w:space="0" w:color="auto"/>
            <w:right w:val="none" w:sz="0" w:space="0" w:color="auto"/>
          </w:divBdr>
        </w:div>
        <w:div w:id="1057046876">
          <w:marLeft w:val="0"/>
          <w:marRight w:val="0"/>
          <w:marTop w:val="0"/>
          <w:marBottom w:val="180"/>
          <w:divBdr>
            <w:top w:val="none" w:sz="0" w:space="0" w:color="auto"/>
            <w:left w:val="none" w:sz="0" w:space="0" w:color="auto"/>
            <w:bottom w:val="none" w:sz="0" w:space="0" w:color="auto"/>
            <w:right w:val="none" w:sz="0" w:space="0" w:color="auto"/>
          </w:divBdr>
        </w:div>
      </w:divsChild>
    </w:div>
    <w:div w:id="2088842732">
      <w:bodyDiv w:val="1"/>
      <w:marLeft w:val="0"/>
      <w:marRight w:val="0"/>
      <w:marTop w:val="0"/>
      <w:marBottom w:val="0"/>
      <w:divBdr>
        <w:top w:val="none" w:sz="0" w:space="0" w:color="auto"/>
        <w:left w:val="none" w:sz="0" w:space="0" w:color="auto"/>
        <w:bottom w:val="none" w:sz="0" w:space="0" w:color="auto"/>
        <w:right w:val="none" w:sz="0" w:space="0" w:color="auto"/>
      </w:divBdr>
    </w:div>
    <w:div w:id="210383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eer.sickkids.ca:8001/psc/CRHCMPRD/CAREER/HRMS/c/HRS_HRAM_FL.HRS_CG_SEARCH_FL.GBL?Page=HRS_APP_JBPST_FL&amp;Action=U&amp;FOCUS=Applicant&amp;SiteId=1&amp;JobOpeningId=24296&amp;PostingSeq=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cmch.on.c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0f99e7-c39e-4d4f-800e-5940f4b114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4D0DDE5527F4DAB77BDB421B3D0DD" ma:contentTypeVersion="16" ma:contentTypeDescription="Create a new document." ma:contentTypeScope="" ma:versionID="88e8bcb5104ad7c5440e99d42c09c4b4">
  <xsd:schema xmlns:xsd="http://www.w3.org/2001/XMLSchema" xmlns:xs="http://www.w3.org/2001/XMLSchema" xmlns:p="http://schemas.microsoft.com/office/2006/metadata/properties" xmlns:ns3="2a0f99e7-c39e-4d4f-800e-5940f4b1145b" xmlns:ns4="e6180fbe-9f28-4ab9-8483-b6b7eda0cb3a" targetNamespace="http://schemas.microsoft.com/office/2006/metadata/properties" ma:root="true" ma:fieldsID="7ec3bf50a301a65a1bc128b5cc86a729" ns3:_="" ns4:_="">
    <xsd:import namespace="2a0f99e7-c39e-4d4f-800e-5940f4b1145b"/>
    <xsd:import namespace="e6180fbe-9f28-4ab9-8483-b6b7eda0cb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f99e7-c39e-4d4f-800e-5940f4b11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80fbe-9f28-4ab9-8483-b6b7eda0cb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9853C-3EBA-4085-9E9B-8D9FBF7EDA99}">
  <ds:schemaRefs>
    <ds:schemaRef ds:uri="http://schemas.microsoft.com/office/2006/metadata/properties"/>
    <ds:schemaRef ds:uri="http://schemas.microsoft.com/office/infopath/2007/PartnerControls"/>
    <ds:schemaRef ds:uri="2a0f99e7-c39e-4d4f-800e-5940f4b1145b"/>
  </ds:schemaRefs>
</ds:datastoreItem>
</file>

<file path=customXml/itemProps2.xml><?xml version="1.0" encoding="utf-8"?>
<ds:datastoreItem xmlns:ds="http://schemas.openxmlformats.org/officeDocument/2006/customXml" ds:itemID="{570212DD-AFA3-4241-B93A-9A733F094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f99e7-c39e-4d4f-800e-5940f4b1145b"/>
    <ds:schemaRef ds:uri="e6180fbe-9f28-4ab9-8483-b6b7eda0c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C1123-B451-416A-9E11-F567CB515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920</Words>
  <Characters>6190</Characters>
  <Application>Microsoft Office Word</Application>
  <DocSecurity>0</DocSecurity>
  <Lines>95</Lines>
  <Paragraphs>31</Paragraphs>
  <ScaleCrop>false</ScaleCrop>
  <HeadingPairs>
    <vt:vector size="2" baseType="variant">
      <vt:variant>
        <vt:lpstr>Title</vt:lpstr>
      </vt:variant>
      <vt:variant>
        <vt:i4>1</vt:i4>
      </vt:variant>
    </vt:vector>
  </HeadingPairs>
  <TitlesOfParts>
    <vt:vector size="1" baseType="lpstr">
      <vt:lpstr/>
    </vt:vector>
  </TitlesOfParts>
  <Company>SickKids</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Yeojeong Kim</dc:creator>
  <cp:keywords/>
  <dc:description/>
  <cp:lastModifiedBy>Shamaul Richards</cp:lastModifiedBy>
  <cp:revision>2</cp:revision>
  <cp:lastPrinted>2021-03-12T20:36:00Z</cp:lastPrinted>
  <dcterms:created xsi:type="dcterms:W3CDTF">2026-07-28T14:02:00Z</dcterms:created>
  <dcterms:modified xsi:type="dcterms:W3CDTF">2026-07-28T14:02:00Z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0x0101004054D0DDE5527F4DAB77BDB421B3D0DD</vt:lpwstr>
  </property>
</Properties>
</file>